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rPr>
          <w:rFonts w:hint="default" w:eastAsia="宋体"/>
          <w:b/>
          <w:bCs/>
          <w:lang w:val="en-US" w:eastAsia="zh-CN"/>
        </w:rPr>
      </w:pPr>
      <w:bookmarkStart w:id="0" w:name="OLE_LINK34"/>
      <w:bookmarkStart w:id="1" w:name="OLE_LINK33"/>
      <w:bookmarkStart w:id="2" w:name="OLE_LINK13"/>
      <w:bookmarkStart w:id="3" w:name="OLE_LINK12"/>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w:t>
      </w:r>
      <w:r>
        <w:rPr>
          <w:rFonts w:hint="eastAsia" w:ascii="Arial" w:hAnsi="Arial" w:eastAsia="宋体" w:cs="Arial"/>
          <w:b/>
          <w:bCs/>
          <w:sz w:val="24"/>
          <w:szCs w:val="24"/>
          <w:lang w:val="en-US" w:eastAsia="zh-CN"/>
        </w:rPr>
        <w:t>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ab/>
      </w:r>
      <w:r>
        <w:rPr>
          <w:rFonts w:ascii="Arial" w:hAnsi="Arial" w:cs="Arial"/>
          <w:b/>
          <w:bCs/>
          <w:sz w:val="24"/>
          <w:szCs w:val="24"/>
          <w:lang w:val="en-US"/>
        </w:rPr>
        <w:tab/>
      </w:r>
      <w:r>
        <w:rPr>
          <w:rFonts w:ascii="Arial" w:hAnsi="Arial" w:cs="Arial"/>
          <w:b/>
          <w:bCs/>
          <w:iCs/>
          <w:sz w:val="24"/>
          <w:szCs w:val="24"/>
          <w:lang w:val="en-US"/>
        </w:rPr>
        <w:t>R</w:t>
      </w:r>
      <w:r>
        <w:rPr>
          <w:rFonts w:hint="eastAsia" w:ascii="Arial" w:hAnsi="Arial" w:eastAsia="宋体" w:cs="Arial"/>
          <w:b/>
          <w:bCs/>
          <w:iCs/>
          <w:sz w:val="24"/>
          <w:szCs w:val="24"/>
          <w:lang w:val="en-US" w:eastAsia="zh-CN"/>
        </w:rPr>
        <w:t>3</w:t>
      </w:r>
      <w:r>
        <w:rPr>
          <w:rFonts w:ascii="Arial" w:hAnsi="Arial" w:cs="Arial"/>
          <w:b/>
          <w:bCs/>
          <w:iCs/>
          <w:sz w:val="24"/>
          <w:szCs w:val="24"/>
          <w:lang w:val="en-US"/>
        </w:rPr>
        <w:t>-</w:t>
      </w:r>
      <w:r>
        <w:rPr>
          <w:rFonts w:hint="eastAsia" w:ascii="Arial" w:hAnsi="Arial" w:eastAsia="宋体" w:cs="Arial"/>
          <w:b/>
          <w:bCs/>
          <w:iCs/>
          <w:sz w:val="24"/>
          <w:szCs w:val="24"/>
          <w:lang w:val="en-US" w:eastAsia="zh-CN"/>
        </w:rPr>
        <w:t>210200</w:t>
      </w:r>
    </w:p>
    <w:p>
      <w:pPr>
        <w:tabs>
          <w:tab w:val="center" w:pos="4536"/>
          <w:tab w:val="right" w:pos="9072"/>
        </w:tabs>
        <w:rPr>
          <w:rFonts w:hint="default" w:ascii="Arial" w:hAnsi="Arial" w:eastAsia="宋体"/>
          <w:b/>
          <w:sz w:val="24"/>
          <w:szCs w:val="20"/>
          <w:lang w:val="en-US" w:eastAsia="zh-CN"/>
        </w:rPr>
      </w:pPr>
      <w:bookmarkStart w:id="4" w:name="OLE_LINK3"/>
      <w:r>
        <w:rPr>
          <w:rFonts w:hint="default" w:ascii="Arial" w:hAnsi="Arial" w:eastAsia="宋体" w:cs="Arial"/>
          <w:b/>
          <w:bCs/>
          <w:sz w:val="24"/>
          <w:szCs w:val="24"/>
          <w:lang w:val="en-US"/>
        </w:rPr>
        <w:t xml:space="preserve">Online, </w:t>
      </w:r>
      <w:r>
        <w:rPr>
          <w:rFonts w:hint="eastAsia" w:ascii="Arial" w:hAnsi="Arial" w:eastAsia="宋体" w:cs="Arial"/>
          <w:b/>
          <w:bCs/>
          <w:sz w:val="24"/>
          <w:szCs w:val="24"/>
        </w:rPr>
        <w:t xml:space="preserve">25 January </w:t>
      </w:r>
      <w:r>
        <w:rPr>
          <w:rFonts w:ascii="Arial" w:hAnsi="Arial" w:eastAsia="Batang" w:cs="Arial"/>
          <w:b/>
          <w:bCs/>
          <w:color w:val="000000"/>
          <w:sz w:val="24"/>
          <w:szCs w:val="24"/>
        </w:rPr>
        <w:t>–</w:t>
      </w:r>
      <w:r>
        <w:rPr>
          <w:rFonts w:hint="eastAsia" w:ascii="Arial" w:hAnsi="Arial" w:eastAsia="宋体" w:cs="Arial"/>
          <w:b/>
          <w:bCs/>
          <w:sz w:val="24"/>
          <w:szCs w:val="24"/>
        </w:rPr>
        <w:t xml:space="preserve"> 0</w:t>
      </w:r>
      <w:r>
        <w:rPr>
          <w:rFonts w:hint="eastAsia" w:ascii="Arial" w:hAnsi="Arial" w:eastAsia="宋体" w:cs="Arial"/>
          <w:b/>
          <w:bCs/>
          <w:sz w:val="24"/>
          <w:szCs w:val="24"/>
          <w:lang w:val="en-US" w:eastAsia="zh-CN"/>
        </w:rPr>
        <w:t>4</w:t>
      </w:r>
      <w:r>
        <w:rPr>
          <w:rFonts w:hint="eastAsia" w:ascii="Arial" w:hAnsi="Arial" w:eastAsia="宋体" w:cs="Arial"/>
          <w:b/>
          <w:bCs/>
          <w:sz w:val="24"/>
          <w:szCs w:val="24"/>
        </w:rPr>
        <w:t xml:space="preserve"> February 2021</w:t>
      </w:r>
    </w:p>
    <w:bookmarkEnd w:id="4"/>
    <w:p>
      <w:pPr>
        <w:pStyle w:val="19"/>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19"/>
        <w:tabs>
          <w:tab w:val="clear" w:pos="4536"/>
        </w:tabs>
        <w:spacing w:before="120" w:beforeLines="50" w:after="120" w:afterLines="50"/>
        <w:ind w:left="1928" w:hanging="1928" w:hangingChars="800"/>
        <w:rPr>
          <w:rFonts w:hint="default" w:eastAsia="宋体"/>
          <w:sz w:val="24"/>
          <w:szCs w:val="22"/>
          <w:lang w:val="en-US"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 xml:space="preserve"> </w:t>
      </w:r>
      <w:r>
        <w:rPr>
          <w:rFonts w:hint="eastAsia" w:eastAsia="宋体"/>
          <w:sz w:val="24"/>
          <w:szCs w:val="22"/>
          <w:lang w:val="en-US" w:eastAsia="zh-CN"/>
        </w:rPr>
        <w:t xml:space="preserve">Analysis of </w:t>
      </w:r>
      <w:r>
        <w:rPr>
          <w:rFonts w:hint="eastAsia" w:eastAsia="宋体"/>
          <w:sz w:val="24"/>
          <w:szCs w:val="22"/>
          <w:lang w:eastAsia="zh-CN"/>
        </w:rPr>
        <w:t>Propagation Delay Comp</w:t>
      </w:r>
      <w:r>
        <w:rPr>
          <w:rFonts w:hint="eastAsia" w:eastAsia="宋体"/>
          <w:sz w:val="24"/>
          <w:szCs w:val="22"/>
          <w:lang w:val="en-US" w:eastAsia="zh-CN"/>
        </w:rPr>
        <w:t>ensation enhancements</w:t>
      </w:r>
    </w:p>
    <w:p>
      <w:pPr>
        <w:pStyle w:val="19"/>
        <w:tabs>
          <w:tab w:val="clear" w:pos="4536"/>
        </w:tabs>
        <w:spacing w:before="120" w:beforeLines="50" w:after="120" w:afterLines="50"/>
        <w:rPr>
          <w:rFonts w:hint="default" w:eastAsia="宋体"/>
          <w:sz w:val="24"/>
          <w:szCs w:val="22"/>
          <w:lang w:val="en-US" w:eastAsia="zh-CN"/>
        </w:rPr>
      </w:pPr>
      <w:r>
        <w:rPr>
          <w:sz w:val="24"/>
          <w:szCs w:val="22"/>
        </w:rPr>
        <w:t>Agenda item:</w:t>
      </w:r>
      <w:r>
        <w:rPr>
          <w:rFonts w:hint="eastAsia"/>
          <w:sz w:val="24"/>
          <w:szCs w:val="22"/>
        </w:rPr>
        <w:t xml:space="preserve">      </w:t>
      </w:r>
      <w:r>
        <w:rPr>
          <w:rFonts w:hint="eastAsia" w:eastAsia="宋体"/>
          <w:sz w:val="24"/>
          <w:szCs w:val="22"/>
          <w:lang w:val="en-US" w:eastAsia="zh-CN"/>
        </w:rPr>
        <w:t>21.2</w:t>
      </w:r>
    </w:p>
    <w:p>
      <w:pPr>
        <w:pStyle w:val="19"/>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The </w:t>
      </w:r>
      <w:r>
        <w:rPr>
          <w:rFonts w:hint="eastAsia" w:ascii="Times New Roman" w:hAnsi="Times New Roman" w:eastAsia="宋体" w:cs="Times New Roman"/>
          <w:lang w:val="en-US" w:eastAsia="zh-CN"/>
        </w:rPr>
        <w:t>new WID</w:t>
      </w:r>
      <w:r>
        <w:rPr>
          <w:rFonts w:hint="eastAsia" w:ascii="Times New Roman" w:hAnsi="Times New Roman" w:eastAsia="宋体" w:cs="Times New Roman"/>
          <w:lang w:eastAsia="zh-CN"/>
        </w:rPr>
        <w:t xml:space="preserve"> of NR Industrial Internet of Things (IoT</w:t>
      </w:r>
      <w:r>
        <w:rPr>
          <w:rFonts w:hint="eastAsia" w:ascii="Times New Roman" w:hAnsi="Times New Roman" w:eastAsia="宋体" w:cs="Times New Roman"/>
          <w:lang w:val="en-US" w:eastAsia="zh-CN"/>
        </w:rPr>
        <w:t>) and URLLC support</w:t>
      </w:r>
      <w:r>
        <w:rPr>
          <w:rFonts w:hint="eastAsia" w:ascii="Times New Roman" w:hAnsi="Times New Roman" w:eastAsia="宋体" w:cs="Times New Roman"/>
          <w:lang w:eastAsia="zh-CN"/>
        </w:rPr>
        <w:t xml:space="preserve"> w</w:t>
      </w:r>
      <w:r>
        <w:rPr>
          <w:rFonts w:hint="eastAsia" w:ascii="Times New Roman" w:hAnsi="Times New Roman" w:eastAsia="宋体" w:cs="Times New Roman"/>
          <w:lang w:val="en-US" w:eastAsia="zh-CN"/>
        </w:rPr>
        <w:t>as</w:t>
      </w:r>
      <w:r>
        <w:rPr>
          <w:rFonts w:hint="eastAsia" w:ascii="Times New Roman" w:hAnsi="Times New Roman" w:eastAsia="宋体" w:cs="Times New Roman"/>
          <w:lang w:eastAsia="zh-CN"/>
        </w:rPr>
        <w:t xml:space="preserve"> approved in RAN#</w:t>
      </w:r>
      <w:r>
        <w:rPr>
          <w:rFonts w:hint="eastAsia" w:ascii="Times New Roman" w:hAnsi="Times New Roman" w:eastAsia="宋体" w:cs="Times New Roman"/>
          <w:lang w:val="en-US" w:eastAsia="zh-CN"/>
        </w:rPr>
        <w:t xml:space="preserve">86 and revised in RAN#88e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 In which, the following </w:t>
      </w:r>
      <w:r>
        <w:rPr>
          <w:rFonts w:hint="eastAsia" w:ascii="Times New Roman" w:hAnsi="Times New Roman" w:eastAsia="宋体" w:cs="Times New Roman"/>
          <w:lang w:eastAsia="zh-CN"/>
        </w:rPr>
        <w:t xml:space="preserve">objective </w:t>
      </w:r>
      <w:r>
        <w:rPr>
          <w:rFonts w:hint="eastAsia" w:ascii="Times New Roman" w:hAnsi="Times New Roman" w:eastAsia="宋体" w:cs="Times New Roman"/>
          <w:lang w:val="en-US" w:eastAsia="zh-CN"/>
        </w:rPr>
        <w:t>is included</w:t>
      </w:r>
      <w:r>
        <w:rPr>
          <w:rFonts w:hint="eastAsia" w:ascii="Times New Roman" w:hAnsi="Times New Roman" w:eastAsia="宋体" w:cs="Times New Roman"/>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0"/>
                <w:szCs w:val="20"/>
              </w:rPr>
            </w:pPr>
            <w:r>
              <w:rPr>
                <w:rFonts w:eastAsia="宋体"/>
                <w:bCs/>
                <w:i/>
                <w:sz w:val="20"/>
                <w:szCs w:val="20"/>
              </w:rPr>
              <w:t>...</w:t>
            </w:r>
          </w:p>
          <w:p>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r>
            <w:r>
              <w:rPr>
                <w:rFonts w:eastAsia="宋体"/>
                <w:bCs/>
                <w:i/>
                <w:sz w:val="20"/>
                <w:szCs w:val="20"/>
              </w:rPr>
              <w:t>Enhancements for support of time synchronization:</w:t>
            </w:r>
          </w:p>
          <w:p>
            <w:pPr>
              <w:pStyle w:val="43"/>
              <w:numPr>
                <w:ilvl w:val="0"/>
                <w:numId w:val="6"/>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pPr>
              <w:pStyle w:val="43"/>
              <w:numPr>
                <w:ilvl w:val="0"/>
                <w:numId w:val="6"/>
              </w:numPr>
              <w:spacing w:after="0"/>
              <w:ind w:left="1100" w:firstLineChars="0"/>
              <w:jc w:val="both"/>
              <w:textAlignment w:val="center"/>
              <w:rPr>
                <w:rFonts w:eastAsia="宋体"/>
                <w:bCs/>
                <w:i/>
                <w:sz w:val="20"/>
                <w:szCs w:val="20"/>
              </w:rPr>
            </w:pPr>
            <w:r>
              <w:rPr>
                <w:rFonts w:eastAsia="宋体"/>
                <w:bCs/>
                <w:i/>
                <w:sz w:val="20"/>
                <w:szCs w:val="20"/>
                <w:highlight w:val="none"/>
              </w:rPr>
              <w:t>Propagation delay compensation enhancements (including mobility issues, if any). [RAN2, RAN1, RAN3, RAN4]</w:t>
            </w:r>
          </w:p>
        </w:tc>
      </w:tr>
    </w:tbl>
    <w:p>
      <w:pPr>
        <w:rPr>
          <w:rFonts w:hint="eastAsia" w:ascii="Times New Roman" w:hAnsi="Times New Roman" w:eastAsia="宋体" w:cs="Times New Roman"/>
        </w:rPr>
      </w:pPr>
      <w:r>
        <w:rPr>
          <w:rFonts w:hint="eastAsia" w:ascii="Times New Roman" w:hAnsi="Times New Roman" w:eastAsia="宋体" w:cs="Times New Roman"/>
        </w:rPr>
        <w:t>In this contribution, we will mainly discuss the potential RAN</w:t>
      </w:r>
      <w:r>
        <w:rPr>
          <w:rFonts w:hint="eastAsia" w:ascii="Times New Roman" w:hAnsi="Times New Roman" w:eastAsia="宋体" w:cs="Times New Roman"/>
          <w:lang w:val="en-US" w:eastAsia="zh-CN"/>
        </w:rPr>
        <w:t>3</w:t>
      </w:r>
      <w:r>
        <w:rPr>
          <w:rFonts w:hint="eastAsia" w:ascii="Times New Roman" w:hAnsi="Times New Roman" w:eastAsia="宋体" w:cs="Times New Roman"/>
        </w:rPr>
        <w:t xml:space="preserve"> impacts of propagation delay compensation </w:t>
      </w:r>
      <w:bookmarkStart w:id="6" w:name="OLE_LINK2"/>
      <w:r>
        <w:rPr>
          <w:rFonts w:hint="eastAsia" w:ascii="Times New Roman" w:hAnsi="Times New Roman" w:eastAsia="宋体" w:cs="Times New Roman"/>
        </w:rPr>
        <w:t>enhancements</w:t>
      </w:r>
      <w:bookmarkEnd w:id="6"/>
      <w:r>
        <w:rPr>
          <w:rFonts w:hint="eastAsia" w:eastAsia="宋体" w:cs="Times New Roman"/>
          <w:lang w:val="en-US" w:eastAsia="zh-CN"/>
        </w:rPr>
        <w:t xml:space="preserve"> and</w:t>
      </w:r>
      <w:r>
        <w:rPr>
          <w:rFonts w:hint="eastAsia" w:ascii="Times New Roman" w:hAnsi="Times New Roman" w:eastAsia="宋体" w:cs="Times New Roman"/>
        </w:rPr>
        <w:t xml:space="preserve"> give our proposals.</w:t>
      </w:r>
    </w:p>
    <w:p>
      <w:pPr>
        <w:pStyle w:val="2"/>
        <w:spacing w:before="120" w:after="120" w:line="360" w:lineRule="auto"/>
        <w:ind w:left="431" w:hanging="431"/>
        <w:rPr>
          <w:lang w:val="en-US"/>
        </w:rPr>
      </w:pPr>
      <w:r>
        <w:rPr>
          <w:lang w:val="en-US"/>
        </w:rPr>
        <w:t>Discussion</w:t>
      </w:r>
    </w:p>
    <w:p>
      <w:pPr>
        <w:jc w:val="both"/>
        <w:rPr>
          <w:rFonts w:hint="default" w:eastAsia="宋体"/>
          <w:highlight w:val="none"/>
          <w:lang w:val="en-US" w:eastAsia="zh-CN"/>
        </w:rPr>
      </w:pPr>
      <w:bookmarkStart w:id="7" w:name="OLE_LINK4"/>
      <w:r>
        <w:rPr>
          <w:rFonts w:hint="eastAsia" w:cs="Times New Roman"/>
          <w:lang w:val="en-US" w:eastAsia="zh-CN"/>
        </w:rPr>
        <w:t xml:space="preserve">The 1us of clock </w:t>
      </w:r>
      <w:r>
        <w:rPr>
          <w:highlight w:val="none"/>
        </w:rPr>
        <w:t>synchronicity budget for the 5G system</w:t>
      </w:r>
      <w:r>
        <w:rPr>
          <w:rFonts w:hint="eastAsia" w:eastAsia="宋体"/>
          <w:highlight w:val="none"/>
          <w:lang w:val="en-US" w:eastAsia="zh-CN"/>
        </w:rPr>
        <w:t xml:space="preserve"> defined in TS 22.104[2] is </w:t>
      </w:r>
      <w:r>
        <w:rPr>
          <w:highlight w:val="none"/>
        </w:rPr>
        <w:t>between the sync master and any device of the clock domain</w:t>
      </w:r>
      <w:r>
        <w:rPr>
          <w:rFonts w:hint="eastAsia" w:eastAsia="宋体"/>
          <w:highlight w:val="none"/>
          <w:lang w:val="en-US" w:eastAsia="zh-CN"/>
        </w:rPr>
        <w:t xml:space="preserve">. With the uplink time synchronization supporting, the </w:t>
      </w:r>
      <w:r>
        <w:rPr>
          <w:highlight w:val="none"/>
        </w:rPr>
        <w:t>synchronicity</w:t>
      </w:r>
      <w:r>
        <w:rPr>
          <w:rFonts w:hint="eastAsia" w:eastAsia="宋体"/>
          <w:highlight w:val="none"/>
          <w:lang w:val="en-US" w:eastAsia="zh-CN"/>
        </w:rPr>
        <w:t xml:space="preserve"> requirement for network depends on whether the uplink time synchronization is involved. E.g. </w:t>
      </w:r>
    </w:p>
    <w:p>
      <w:pPr>
        <w:numPr>
          <w:ilvl w:val="0"/>
          <w:numId w:val="7"/>
        </w:numPr>
        <w:ind w:left="420" w:hanging="420"/>
        <w:jc w:val="both"/>
        <w:rPr>
          <w:rFonts w:hint="default" w:eastAsia="宋体"/>
          <w:highlight w:val="none"/>
          <w:lang w:val="en-US" w:eastAsia="zh-CN"/>
        </w:rPr>
      </w:pPr>
      <w:r>
        <w:rPr>
          <w:rFonts w:hint="eastAsia" w:eastAsia="宋体"/>
          <w:highlight w:val="none"/>
          <w:lang w:val="en-US" w:eastAsia="zh-CN"/>
        </w:rPr>
        <w:t xml:space="preserve">For </w:t>
      </w:r>
      <w:r>
        <w:rPr>
          <w:rFonts w:hint="default" w:cs="Times New Roman"/>
          <w:lang w:val="en-US" w:eastAsia="zh-CN"/>
        </w:rPr>
        <w:t>Control-to-Control</w:t>
      </w:r>
      <w:r>
        <w:rPr>
          <w:rFonts w:hint="eastAsia" w:cs="Times New Roman"/>
          <w:lang w:val="en-US" w:eastAsia="zh-CN"/>
        </w:rPr>
        <w:t xml:space="preserve"> case: Both the clock </w:t>
      </w:r>
      <w:r>
        <w:rPr>
          <w:highlight w:val="none"/>
        </w:rPr>
        <w:t>sync master</w:t>
      </w:r>
      <w:r>
        <w:rPr>
          <w:rFonts w:hint="eastAsia" w:eastAsia="宋体"/>
          <w:highlight w:val="none"/>
          <w:lang w:val="en-US" w:eastAsia="zh-CN"/>
        </w:rPr>
        <w:t xml:space="preserve"> and device locate in the UEs, the clock </w:t>
      </w:r>
      <w:r>
        <w:rPr>
          <w:highlight w:val="none"/>
        </w:rPr>
        <w:t>synchronicity</w:t>
      </w:r>
      <w:r>
        <w:rPr>
          <w:rFonts w:hint="eastAsia" w:eastAsia="宋体"/>
          <w:highlight w:val="none"/>
          <w:lang w:val="en-US" w:eastAsia="zh-CN"/>
        </w:rPr>
        <w:t xml:space="preserve"> from </w:t>
      </w:r>
      <w:r>
        <w:rPr>
          <w:highlight w:val="none"/>
        </w:rPr>
        <w:t xml:space="preserve">the sync master </w:t>
      </w:r>
      <w:r>
        <w:rPr>
          <w:rFonts w:hint="eastAsia" w:eastAsia="宋体"/>
          <w:highlight w:val="none"/>
          <w:lang w:val="en-US" w:eastAsia="zh-CN"/>
        </w:rPr>
        <w:t xml:space="preserve">to </w:t>
      </w:r>
      <w:r>
        <w:rPr>
          <w:highlight w:val="none"/>
        </w:rPr>
        <w:t xml:space="preserve">any device </w:t>
      </w:r>
      <w:r>
        <w:rPr>
          <w:rFonts w:hint="eastAsia" w:eastAsia="宋体"/>
          <w:highlight w:val="none"/>
          <w:lang w:val="en-US" w:eastAsia="zh-CN"/>
        </w:rPr>
        <w:t xml:space="preserve">involves two Uu path, e.g. from </w:t>
      </w:r>
      <w:r>
        <w:rPr>
          <w:highlight w:val="none"/>
        </w:rPr>
        <w:t>the sync master</w:t>
      </w:r>
      <w:r>
        <w:rPr>
          <w:rFonts w:hint="eastAsia" w:eastAsia="宋体"/>
          <w:highlight w:val="none"/>
          <w:lang w:val="en-US" w:eastAsia="zh-CN"/>
        </w:rPr>
        <w:t xml:space="preserve"> to network(the uplink time synchronization), and then from network to device, thus the </w:t>
      </w:r>
      <w:r>
        <w:rPr>
          <w:highlight w:val="none"/>
        </w:rPr>
        <w:t>synchronicity</w:t>
      </w:r>
      <w:r>
        <w:rPr>
          <w:rFonts w:hint="eastAsia" w:eastAsia="宋体"/>
          <w:highlight w:val="none"/>
          <w:lang w:val="en-US" w:eastAsia="zh-CN"/>
        </w:rPr>
        <w:t xml:space="preserve"> requirement of one way is 500ns.</w:t>
      </w:r>
    </w:p>
    <w:p>
      <w:pPr>
        <w:numPr>
          <w:ilvl w:val="0"/>
          <w:numId w:val="7"/>
        </w:numPr>
        <w:ind w:left="420" w:hanging="420"/>
        <w:jc w:val="both"/>
        <w:rPr>
          <w:rFonts w:hint="default" w:eastAsia="宋体"/>
          <w:highlight w:val="none"/>
          <w:lang w:val="en-US" w:eastAsia="zh-CN"/>
        </w:rPr>
      </w:pPr>
      <w:r>
        <w:rPr>
          <w:rFonts w:hint="eastAsia" w:eastAsia="宋体"/>
          <w:highlight w:val="none"/>
          <w:lang w:val="en-US" w:eastAsia="zh-CN"/>
        </w:rPr>
        <w:t xml:space="preserve">For </w:t>
      </w:r>
      <w:r>
        <w:rPr>
          <w:rFonts w:hint="default" w:cs="Times New Roman"/>
          <w:lang w:val="en-US" w:eastAsia="zh-CN"/>
        </w:rPr>
        <w:t>Smart Grid</w:t>
      </w:r>
      <w:r>
        <w:rPr>
          <w:rFonts w:hint="eastAsia" w:cs="Times New Roman"/>
          <w:lang w:val="en-US" w:eastAsia="zh-CN"/>
        </w:rPr>
        <w:t xml:space="preserve"> case: The clock </w:t>
      </w:r>
      <w:r>
        <w:rPr>
          <w:highlight w:val="none"/>
        </w:rPr>
        <w:t>sync master</w:t>
      </w:r>
      <w:r>
        <w:rPr>
          <w:rFonts w:hint="eastAsia" w:eastAsia="宋体"/>
          <w:highlight w:val="none"/>
          <w:lang w:val="en-US" w:eastAsia="zh-CN"/>
        </w:rPr>
        <w:t xml:space="preserve"> locates in the network and device locates in the UE, the clock </w:t>
      </w:r>
      <w:r>
        <w:rPr>
          <w:highlight w:val="none"/>
        </w:rPr>
        <w:t>synchronicity</w:t>
      </w:r>
      <w:r>
        <w:rPr>
          <w:rFonts w:hint="eastAsia" w:eastAsia="宋体"/>
          <w:highlight w:val="none"/>
          <w:lang w:val="en-US" w:eastAsia="zh-CN"/>
        </w:rPr>
        <w:t xml:space="preserve"> from </w:t>
      </w:r>
      <w:r>
        <w:rPr>
          <w:highlight w:val="none"/>
        </w:rPr>
        <w:t xml:space="preserve">the sync master </w:t>
      </w:r>
      <w:r>
        <w:rPr>
          <w:rFonts w:hint="eastAsia" w:eastAsia="宋体"/>
          <w:highlight w:val="none"/>
          <w:lang w:val="en-US" w:eastAsia="zh-CN"/>
        </w:rPr>
        <w:t xml:space="preserve">to </w:t>
      </w:r>
      <w:r>
        <w:rPr>
          <w:highlight w:val="none"/>
        </w:rPr>
        <w:t xml:space="preserve">any device </w:t>
      </w:r>
      <w:r>
        <w:rPr>
          <w:rFonts w:hint="eastAsia" w:eastAsia="宋体"/>
          <w:highlight w:val="none"/>
          <w:lang w:val="en-US" w:eastAsia="zh-CN"/>
        </w:rPr>
        <w:t xml:space="preserve">involves one Uu path, e.g. the uplink time synchronization is not involved.Thus the </w:t>
      </w:r>
      <w:r>
        <w:rPr>
          <w:highlight w:val="none"/>
        </w:rPr>
        <w:t>synchronicity</w:t>
      </w:r>
      <w:r>
        <w:rPr>
          <w:rFonts w:hint="eastAsia" w:eastAsia="宋体"/>
          <w:highlight w:val="none"/>
          <w:lang w:val="en-US" w:eastAsia="zh-CN"/>
        </w:rPr>
        <w:t xml:space="preserve"> requirement of one way is 1us.</w:t>
      </w:r>
    </w:p>
    <w:p>
      <w:pPr>
        <w:jc w:val="both"/>
        <w:rPr>
          <w:rFonts w:hint="default" w:cs="Times New Roman"/>
          <w:lang w:val="en-US" w:eastAsia="zh-CN"/>
        </w:rPr>
      </w:pPr>
      <w:r>
        <w:rPr>
          <w:rFonts w:hint="default" w:cs="Times New Roman"/>
          <w:lang w:val="en-US" w:eastAsia="zh-CN"/>
        </w:rPr>
        <w:t xml:space="preserve">Based on the </w:t>
      </w:r>
      <w:r>
        <w:rPr>
          <w:rFonts w:hint="eastAsia" w:cs="Times New Roman"/>
          <w:lang w:val="en-US" w:eastAsia="zh-CN"/>
        </w:rPr>
        <w:t>conclusion from RAN2 and RAN1</w:t>
      </w:r>
      <w:r>
        <w:rPr>
          <w:rFonts w:hint="default" w:cs="Times New Roman"/>
          <w:lang w:val="en-US" w:eastAsia="zh-CN"/>
        </w:rPr>
        <w:t xml:space="preserve">, </w:t>
      </w:r>
      <w:r>
        <w:rPr>
          <w:rFonts w:hint="eastAsia" w:cs="Times New Roman"/>
          <w:lang w:val="en-US" w:eastAsia="zh-CN"/>
        </w:rPr>
        <w:t>t</w:t>
      </w:r>
      <w:r>
        <w:rPr>
          <w:rFonts w:hint="default" w:cs="Times New Roman"/>
          <w:lang w:val="en-US" w:eastAsia="zh-CN"/>
        </w:rPr>
        <w:t xml:space="preserve">he </w:t>
      </w:r>
      <w:r>
        <w:rPr>
          <w:rFonts w:hint="default" w:cs="Times New Roman"/>
          <w:lang w:val="en-US" w:eastAsia="ko-KR"/>
        </w:rPr>
        <w:t>synchronization</w:t>
      </w:r>
      <w:r>
        <w:rPr>
          <w:rFonts w:hint="default" w:cs="Times New Roman"/>
          <w:lang w:val="en-US" w:eastAsia="zh-CN"/>
        </w:rPr>
        <w:t xml:space="preserve"> budget for </w:t>
      </w:r>
      <w:r>
        <w:rPr>
          <w:rFonts w:hint="eastAsia" w:cs="Times New Roman"/>
          <w:lang w:val="en-US" w:eastAsia="zh-CN"/>
        </w:rPr>
        <w:t>one</w:t>
      </w:r>
      <w:r>
        <w:rPr>
          <w:rFonts w:hint="default" w:cs="Times New Roman"/>
          <w:lang w:val="en-US" w:eastAsia="zh-CN"/>
        </w:rPr>
        <w:t xml:space="preserve"> Uu interface in different scenarios </w:t>
      </w:r>
      <w:r>
        <w:rPr>
          <w:rFonts w:hint="eastAsia" w:cs="Times New Roman"/>
          <w:lang w:val="en-US" w:eastAsia="zh-CN"/>
        </w:rPr>
        <w:t xml:space="preserve">are: </w:t>
      </w:r>
      <w:r>
        <w:rPr>
          <w:rFonts w:hint="default" w:cs="Times New Roman"/>
          <w:lang w:val="en-US" w:eastAsia="zh-CN"/>
        </w:rPr>
        <w:t>(±145ns to ±275ns)</w:t>
      </w:r>
      <w:r>
        <w:rPr>
          <w:rFonts w:hint="eastAsia" w:cs="Times New Roman"/>
          <w:lang w:val="en-US" w:eastAsia="zh-CN"/>
        </w:rPr>
        <w:t xml:space="preserve"> for</w:t>
      </w:r>
      <w:r>
        <w:rPr>
          <w:rFonts w:hint="default" w:cs="Times New Roman"/>
          <w:lang w:val="en-US" w:eastAsia="zh-CN"/>
        </w:rPr>
        <w:t xml:space="preserve"> Control-to-Control scenario</w:t>
      </w:r>
      <w:r>
        <w:rPr>
          <w:rFonts w:hint="eastAsia" w:cs="Times New Roman"/>
          <w:lang w:val="en-US" w:eastAsia="zh-CN"/>
        </w:rPr>
        <w:t xml:space="preserve"> </w:t>
      </w:r>
      <w:r>
        <w:rPr>
          <w:rFonts w:hint="default" w:cs="Times New Roman"/>
          <w:lang w:val="en-US" w:eastAsia="zh-CN"/>
        </w:rPr>
        <w:t xml:space="preserve">and </w:t>
      </w:r>
      <w:bookmarkStart w:id="8" w:name="OLE_LINK8"/>
      <w:r>
        <w:rPr>
          <w:rFonts w:hint="default" w:cs="Times New Roman"/>
          <w:lang w:val="en-US" w:eastAsia="zh-CN"/>
        </w:rPr>
        <w:t>(±795ns to ±845ns</w:t>
      </w:r>
      <w:r>
        <w:rPr>
          <w:rFonts w:hint="eastAsia" w:cs="Times New Roman"/>
          <w:lang w:val="en-US" w:eastAsia="zh-CN"/>
        </w:rPr>
        <w:t xml:space="preserve">) for </w:t>
      </w:r>
      <w:r>
        <w:rPr>
          <w:rFonts w:hint="default" w:cs="Times New Roman"/>
          <w:lang w:val="en-US" w:eastAsia="zh-CN"/>
        </w:rPr>
        <w:t>Smart Grid</w:t>
      </w:r>
      <w:bookmarkEnd w:id="8"/>
      <w:r>
        <w:rPr>
          <w:rFonts w:hint="default" w:cs="Times New Roman"/>
          <w:lang w:val="en-US" w:eastAsia="zh-CN"/>
        </w:rPr>
        <w:t xml:space="preserve"> scenario, respectively. Considering the difference of </w:t>
      </w:r>
      <w:r>
        <w:rPr>
          <w:rFonts w:hint="default" w:cs="Times New Roman"/>
          <w:lang w:val="en-US" w:eastAsia="ko-KR"/>
        </w:rPr>
        <w:t>synchronization</w:t>
      </w:r>
      <w:r>
        <w:rPr>
          <w:rFonts w:hint="default" w:cs="Times New Roman"/>
          <w:lang w:val="en-US" w:eastAsia="zh-CN"/>
        </w:rPr>
        <w:t xml:space="preserve"> budget between the two scenarios, reference time synchronization requirement may be different</w:t>
      </w:r>
      <w:r>
        <w:rPr>
          <w:rFonts w:hint="eastAsia" w:cs="Times New Roman"/>
          <w:lang w:val="en-US" w:eastAsia="zh-CN"/>
        </w:rPr>
        <w:t xml:space="preserve"> and network equipment consumption may also be different</w:t>
      </w:r>
      <w:r>
        <w:rPr>
          <w:rFonts w:hint="default" w:cs="Times New Roman"/>
          <w:lang w:val="en-US" w:eastAsia="zh-CN"/>
        </w:rPr>
        <w:t>. This means that Q</w:t>
      </w:r>
      <w:r>
        <w:rPr>
          <w:rFonts w:hint="eastAsia" w:cs="Times New Roman"/>
          <w:lang w:val="en-US" w:eastAsia="zh-CN"/>
        </w:rPr>
        <w:t>o</w:t>
      </w:r>
      <w:r>
        <w:rPr>
          <w:rFonts w:hint="default" w:cs="Times New Roman"/>
          <w:lang w:val="en-US" w:eastAsia="zh-CN"/>
        </w:rPr>
        <w:t xml:space="preserve">S flow needs to be distinguished based on different reference time synchronization requirement. In other words, the core network needs to indicate to gNB </w:t>
      </w:r>
      <w:r>
        <w:rPr>
          <w:rFonts w:hint="eastAsia" w:cs="Times New Roman"/>
          <w:lang w:val="en-US" w:eastAsia="zh-CN"/>
        </w:rPr>
        <w:t>the</w:t>
      </w:r>
      <w:r>
        <w:rPr>
          <w:rFonts w:hint="default" w:cs="Times New Roman"/>
          <w:lang w:val="en-US" w:eastAsia="zh-CN"/>
        </w:rPr>
        <w:t xml:space="preserve"> reference time synchronization requirement.</w:t>
      </w:r>
      <w:r>
        <w:rPr>
          <w:rFonts w:hint="eastAsia" w:cs="Times New Roman"/>
          <w:lang w:val="en-US" w:eastAsia="zh-CN"/>
        </w:rPr>
        <w:t xml:space="preserve"> </w:t>
      </w:r>
      <w:r>
        <w:rPr>
          <w:rFonts w:hint="default" w:cs="Times New Roman"/>
          <w:lang w:val="en-US" w:eastAsia="zh-CN"/>
        </w:rPr>
        <w:t>Therefore, when establishing QoS flow, core network</w:t>
      </w:r>
      <w:r>
        <w:rPr>
          <w:rFonts w:hint="eastAsia" w:cs="Times New Roman"/>
          <w:lang w:val="en-US" w:eastAsia="zh-CN"/>
        </w:rPr>
        <w:t xml:space="preserve"> </w:t>
      </w:r>
      <w:r>
        <w:rPr>
          <w:rFonts w:hint="default" w:cs="Times New Roman"/>
          <w:lang w:val="en-US" w:eastAsia="zh-CN"/>
        </w:rPr>
        <w:t xml:space="preserve">need to inform </w:t>
      </w:r>
      <w:r>
        <w:rPr>
          <w:rFonts w:hint="eastAsia" w:cs="Times New Roman"/>
          <w:lang w:val="en-US" w:eastAsia="zh-CN"/>
        </w:rPr>
        <w:t>g</w:t>
      </w:r>
      <w:r>
        <w:rPr>
          <w:rFonts w:hint="default" w:cs="Times New Roman"/>
          <w:lang w:val="en-US" w:eastAsia="zh-CN"/>
        </w:rPr>
        <w:t xml:space="preserve">NB </w:t>
      </w:r>
      <w:r>
        <w:rPr>
          <w:rFonts w:hint="default" w:eastAsia="Batang"/>
          <w:lang w:val="en-US" w:eastAsia="zh-CN"/>
        </w:rPr>
        <w:t>the reference time synchronization requirement</w:t>
      </w:r>
      <w:r>
        <w:rPr>
          <w:rFonts w:hint="eastAsia" w:eastAsia="Batang"/>
          <w:lang w:val="en-US" w:eastAsia="zh-CN"/>
        </w:rPr>
        <w:t xml:space="preserve"> for one way transmission</w:t>
      </w:r>
      <w:r>
        <w:rPr>
          <w:rFonts w:hint="eastAsia"/>
          <w:lang w:val="en-US" w:eastAsia="zh-CN"/>
        </w:rPr>
        <w:t xml:space="preserve"> </w:t>
      </w:r>
      <w:r>
        <w:rPr>
          <w:rFonts w:hint="default" w:cs="Times New Roman"/>
          <w:lang w:val="en-US" w:eastAsia="zh-CN"/>
        </w:rPr>
        <w:t xml:space="preserve">through </w:t>
      </w:r>
      <w:r>
        <w:rPr>
          <w:rFonts w:eastAsia="Batang"/>
          <w:lang w:eastAsia="ja-JP"/>
        </w:rPr>
        <w:t>TSC Traffic Characteristics</w:t>
      </w:r>
      <w:r>
        <w:rPr>
          <w:rFonts w:hint="eastAsia" w:cs="Times New Roman"/>
          <w:lang w:val="en-US" w:eastAsia="zh-CN"/>
        </w:rPr>
        <w:t>.</w:t>
      </w:r>
    </w:p>
    <w:p>
      <w:pPr>
        <w:rPr>
          <w:rFonts w:hint="default" w:eastAsia="宋体"/>
          <w:b/>
          <w:bCs/>
          <w:sz w:val="22"/>
          <w:szCs w:val="22"/>
          <w:lang w:val="en-US" w:eastAsia="zh-CN"/>
        </w:rPr>
      </w:pPr>
      <w:bookmarkStart w:id="9" w:name="OLE_LINK6"/>
      <w:r>
        <w:rPr>
          <w:rFonts w:hint="eastAsia" w:eastAsia="宋体"/>
          <w:b/>
          <w:bCs/>
          <w:sz w:val="22"/>
          <w:szCs w:val="22"/>
          <w:lang w:val="en-US" w:eastAsia="zh-CN"/>
        </w:rPr>
        <w:t>Observation 1: With the uplink time synchronization supporting, there are different clock synchronicity requirement for network.</w:t>
      </w:r>
    </w:p>
    <w:p>
      <w:pPr>
        <w:rPr>
          <w:rFonts w:hint="eastAsia" w:cs="Times New Roman"/>
          <w:lang w:val="en-US" w:eastAsia="zh-CN"/>
        </w:rPr>
      </w:pPr>
      <w:r>
        <w:rPr>
          <w:rFonts w:hint="eastAsia" w:eastAsia="宋体"/>
          <w:b/>
          <w:bCs/>
          <w:sz w:val="22"/>
          <w:szCs w:val="22"/>
          <w:lang w:val="en-US" w:eastAsia="zh-CN"/>
        </w:rPr>
        <w:t>Proposal</w:t>
      </w:r>
      <w:r>
        <w:rPr>
          <w:rFonts w:hint="default" w:eastAsia="宋体"/>
          <w:b/>
          <w:bCs/>
          <w:sz w:val="22"/>
          <w:szCs w:val="22"/>
          <w:lang w:val="en-US" w:eastAsia="zh-CN"/>
        </w:rPr>
        <w:t xml:space="preserve"> </w:t>
      </w:r>
      <w:r>
        <w:rPr>
          <w:rFonts w:hint="eastAsia" w:eastAsia="宋体"/>
          <w:b/>
          <w:bCs/>
          <w:sz w:val="22"/>
          <w:szCs w:val="22"/>
          <w:lang w:val="en-US" w:eastAsia="zh-CN"/>
        </w:rPr>
        <w:t>1</w:t>
      </w:r>
      <w:r>
        <w:rPr>
          <w:rFonts w:hint="default" w:eastAsia="宋体"/>
          <w:b/>
          <w:bCs/>
          <w:sz w:val="22"/>
          <w:szCs w:val="22"/>
          <w:lang w:val="en-US" w:eastAsia="zh-CN"/>
        </w:rPr>
        <w:t xml:space="preserve">: </w:t>
      </w:r>
      <w:r>
        <w:rPr>
          <w:rFonts w:hint="eastAsia" w:eastAsia="宋体"/>
          <w:b/>
          <w:bCs/>
          <w:sz w:val="22"/>
          <w:szCs w:val="22"/>
          <w:lang w:val="en-US" w:eastAsia="zh-CN"/>
        </w:rPr>
        <w:t>T</w:t>
      </w:r>
      <w:r>
        <w:rPr>
          <w:rFonts w:hint="default" w:eastAsia="宋体"/>
          <w:b/>
          <w:bCs/>
          <w:sz w:val="22"/>
          <w:szCs w:val="22"/>
          <w:lang w:val="en-US" w:eastAsia="zh-CN"/>
        </w:rPr>
        <w:t xml:space="preserve">he core network indicates to gNB the </w:t>
      </w:r>
      <w:r>
        <w:rPr>
          <w:rFonts w:hint="default" w:cs="Times New Roman"/>
          <w:b/>
          <w:bCs/>
          <w:lang w:val="en-US" w:eastAsia="zh-CN"/>
        </w:rPr>
        <w:t>reference time synchronization requirement</w:t>
      </w:r>
      <w:r>
        <w:rPr>
          <w:rFonts w:hint="eastAsia" w:cs="Times New Roman"/>
          <w:b/>
          <w:bCs/>
          <w:lang w:val="en-US" w:eastAsia="zh-CN"/>
        </w:rPr>
        <w:t xml:space="preserve"> for one way transmission</w:t>
      </w:r>
      <w:r>
        <w:rPr>
          <w:rFonts w:hint="default" w:eastAsia="宋体"/>
          <w:b/>
          <w:bCs/>
          <w:sz w:val="22"/>
          <w:szCs w:val="22"/>
          <w:lang w:val="en-US" w:eastAsia="zh-CN"/>
        </w:rPr>
        <w:t>.</w:t>
      </w:r>
    </w:p>
    <w:bookmarkEnd w:id="9"/>
    <w:p>
      <w:pPr>
        <w:jc w:val="both"/>
        <w:rPr>
          <w:rFonts w:hint="eastAsia" w:cs="Times New Roman"/>
          <w:lang w:val="en-US" w:eastAsia="zh-CN"/>
        </w:rPr>
      </w:pPr>
      <w:r>
        <w:rPr>
          <w:rFonts w:hint="eastAsia" w:cs="Times New Roman"/>
          <w:lang w:val="en-US" w:eastAsia="zh-CN"/>
        </w:rPr>
        <w:t xml:space="preserve">For reference time delivery, propagation delay compensation is necessary </w:t>
      </w:r>
      <w:r>
        <w:t>to achieve a synchronization accuracy better than 1us</w:t>
      </w:r>
      <w:r>
        <w:rPr>
          <w:rFonts w:hint="eastAsia" w:eastAsia="宋体"/>
          <w:lang w:val="en-US" w:eastAsia="zh-CN"/>
        </w:rPr>
        <w:t xml:space="preserve"> if</w:t>
      </w:r>
      <w:r>
        <w:rPr>
          <w:rFonts w:hint="eastAsia" w:cs="Times New Roman"/>
          <w:lang w:val="en-US" w:eastAsia="zh-CN"/>
        </w:rPr>
        <w:t xml:space="preserve"> the </w:t>
      </w:r>
      <w:r>
        <w:t>inter-site distances &gt;200m</w:t>
      </w:r>
      <w:r>
        <w:rPr>
          <w:rFonts w:hint="eastAsia" w:eastAsia="宋体"/>
          <w:lang w:val="en-US" w:eastAsia="zh-CN"/>
        </w:rPr>
        <w:t>[3]. In RAN2 discussion</w:t>
      </w:r>
      <w:r>
        <w:rPr>
          <w:rFonts w:hint="eastAsia" w:cs="Times New Roman"/>
          <w:lang w:val="en-US" w:eastAsia="zh-CN"/>
        </w:rPr>
        <w:t>, the methods for propagation delay compensation mainly include 1) UE perform, 2) gNB perform, 3) UE and gNB perform. Although the specific compensation method has not been concluded, it may be necessary to further analyze the transmission method of propagation delay compensation information when gNB performs propagation delay compensation.</w:t>
      </w:r>
    </w:p>
    <w:p>
      <w:pPr>
        <w:spacing w:before="120" w:beforeLines="50" w:after="100"/>
        <w:jc w:val="both"/>
        <w:textAlignment w:val="center"/>
        <w:rPr>
          <w:rFonts w:hint="eastAsia"/>
          <w:b/>
          <w:sz w:val="22"/>
          <w:szCs w:val="22"/>
          <w:lang w:val="en-US" w:eastAsia="zh-CN"/>
        </w:rPr>
      </w:pPr>
      <w:r>
        <w:rPr>
          <w:rFonts w:hint="eastAsia"/>
          <w:b/>
          <w:sz w:val="22"/>
          <w:szCs w:val="22"/>
          <w:lang w:val="en-US" w:eastAsia="zh-CN"/>
        </w:rPr>
        <w:t>Observation 2: There are three options for propagation delay compensation, two of which are related to gNB compensation.</w:t>
      </w:r>
    </w:p>
    <w:p>
      <w:pPr>
        <w:jc w:val="both"/>
        <w:rPr>
          <w:rFonts w:hint="eastAsia" w:eastAsia="宋体"/>
          <w:sz w:val="22"/>
          <w:szCs w:val="22"/>
          <w:lang w:val="en-US" w:eastAsia="zh-CN"/>
        </w:rPr>
      </w:pPr>
      <w:r>
        <w:rPr>
          <w:rFonts w:hint="eastAsia" w:cs="Times New Roman"/>
          <w:lang w:val="en-US" w:eastAsia="zh-CN"/>
        </w:rPr>
        <w:t xml:space="preserve">For reference time delivery by unicast(e.g. by </w:t>
      </w:r>
      <w:r>
        <w:rPr>
          <w:rFonts w:hint="eastAsia"/>
          <w:i/>
          <w:sz w:val="22"/>
          <w:szCs w:val="22"/>
        </w:rPr>
        <w:t>DLInformationTransfer</w:t>
      </w:r>
      <w:r>
        <w:rPr>
          <w:sz w:val="22"/>
          <w:szCs w:val="22"/>
        </w:rPr>
        <w:t xml:space="preserve"> message</w:t>
      </w:r>
      <w:r>
        <w:rPr>
          <w:rFonts w:hint="eastAsia" w:cs="Times New Roman"/>
          <w:lang w:val="en-US" w:eastAsia="zh-CN"/>
        </w:rPr>
        <w:t xml:space="preserve">), in the gNB-CU/gNB-DU split case, the </w:t>
      </w:r>
      <w:r>
        <w:rPr>
          <w:rFonts w:hint="eastAsia"/>
          <w:i/>
          <w:sz w:val="22"/>
          <w:szCs w:val="22"/>
        </w:rPr>
        <w:t>DLInformationTransfer</w:t>
      </w:r>
      <w:r>
        <w:rPr>
          <w:sz w:val="22"/>
          <w:szCs w:val="22"/>
        </w:rPr>
        <w:t xml:space="preserve"> message</w:t>
      </w:r>
      <w:r>
        <w:rPr>
          <w:rFonts w:hint="eastAsia" w:eastAsia="宋体"/>
          <w:sz w:val="22"/>
          <w:szCs w:val="22"/>
          <w:lang w:val="en-US" w:eastAsia="zh-CN"/>
        </w:rPr>
        <w:t xml:space="preserve"> is coded in gNB-CU but the TA is maintained in gNB-DU, i</w:t>
      </w:r>
      <w:r>
        <w:rPr>
          <w:rFonts w:hint="eastAsia" w:cs="Times New Roman"/>
          <w:lang w:val="en-US" w:eastAsia="zh-CN"/>
        </w:rPr>
        <w:t>f propagation delay compensation is based on N</w:t>
      </w:r>
      <w:r>
        <w:rPr>
          <w:rFonts w:hint="eastAsia" w:cs="Times New Roman"/>
          <w:vertAlign w:val="subscript"/>
          <w:lang w:val="en-US" w:eastAsia="zh-CN"/>
        </w:rPr>
        <w:t>TA</w:t>
      </w:r>
      <w:r>
        <w:rPr>
          <w:rFonts w:hint="eastAsia" w:cs="Times New Roman"/>
          <w:lang w:val="en-US" w:eastAsia="zh-CN"/>
        </w:rPr>
        <w:t xml:space="preserve">/2 and performed by gNB, based on the current specification, </w:t>
      </w:r>
      <w:r>
        <w:rPr>
          <w:rFonts w:hint="eastAsia" w:eastAsia="宋体"/>
          <w:sz w:val="22"/>
          <w:szCs w:val="22"/>
          <w:lang w:val="en-US" w:eastAsia="zh-CN"/>
        </w:rPr>
        <w:t xml:space="preserve">gNB-DU should deliver the </w:t>
      </w:r>
      <w:r>
        <w:rPr>
          <w:rFonts w:hint="eastAsia" w:cs="Times New Roman"/>
          <w:lang w:val="en-US" w:eastAsia="zh-CN"/>
        </w:rPr>
        <w:t>propagation delay compensation (e.g. N</w:t>
      </w:r>
      <w:r>
        <w:rPr>
          <w:rFonts w:hint="eastAsia" w:cs="Times New Roman"/>
          <w:vertAlign w:val="subscript"/>
          <w:lang w:val="en-US" w:eastAsia="zh-CN"/>
        </w:rPr>
        <w:t>TA</w:t>
      </w:r>
      <w:r>
        <w:rPr>
          <w:rFonts w:hint="eastAsia" w:cs="Times New Roman"/>
          <w:lang w:val="en-US" w:eastAsia="zh-CN"/>
        </w:rPr>
        <w:t xml:space="preserve">/2 </w:t>
      </w:r>
      <w:r>
        <w:rPr>
          <w:rFonts w:hint="eastAsia" w:eastAsia="宋体"/>
          <w:sz w:val="22"/>
          <w:szCs w:val="22"/>
          <w:lang w:val="en-US" w:eastAsia="zh-CN"/>
        </w:rPr>
        <w:t>) information to gNB-CU.</w:t>
      </w:r>
    </w:p>
    <w:p>
      <w:pPr>
        <w:jc w:val="both"/>
        <w:rPr>
          <w:rFonts w:hint="eastAsia" w:cs="Times New Roman"/>
          <w:lang w:val="en-US" w:eastAsia="zh-CN"/>
        </w:rPr>
      </w:pPr>
      <w:r>
        <w:rPr>
          <w:rFonts w:hint="eastAsia" w:cs="Times New Roman"/>
          <w:lang w:val="en-US" w:eastAsia="zh-CN"/>
        </w:rPr>
        <w:t xml:space="preserve">Based on the current specification, </w:t>
      </w:r>
      <w:r>
        <w:rPr>
          <w:i/>
          <w:iCs/>
        </w:rPr>
        <w:t>referenceTimeInfoPreference</w:t>
      </w:r>
      <w:r>
        <w:rPr>
          <w:rFonts w:hint="eastAsia" w:eastAsia="宋体"/>
          <w:i/>
          <w:iCs/>
          <w:lang w:val="en-US" w:eastAsia="zh-CN"/>
        </w:rPr>
        <w:t xml:space="preserve"> </w:t>
      </w:r>
      <w:r>
        <w:rPr>
          <w:rFonts w:hint="eastAsia" w:eastAsia="宋体"/>
          <w:lang w:val="en-US" w:eastAsia="zh-CN"/>
        </w:rPr>
        <w:t xml:space="preserve">is provided in </w:t>
      </w:r>
      <w:r>
        <w:rPr>
          <w:i/>
          <w:iCs/>
        </w:rPr>
        <w:t>UEAssistanceInformation</w:t>
      </w:r>
      <w:r>
        <w:rPr>
          <w:rFonts w:hint="eastAsia" w:eastAsia="宋体"/>
          <w:i/>
          <w:iCs/>
          <w:lang w:val="en-US" w:eastAsia="zh-CN"/>
        </w:rPr>
        <w:t xml:space="preserve"> </w:t>
      </w:r>
      <w:r>
        <w:rPr>
          <w:rFonts w:hint="eastAsia" w:eastAsia="宋体"/>
          <w:lang w:val="en-US" w:eastAsia="zh-CN"/>
        </w:rPr>
        <w:t xml:space="preserve">message, which is only known in gNB-CU. To trigger the gNB-DU to provide the </w:t>
      </w:r>
      <w:r>
        <w:rPr>
          <w:rFonts w:hint="eastAsia" w:cs="Times New Roman"/>
          <w:lang w:val="en-US" w:eastAsia="zh-CN"/>
        </w:rPr>
        <w:t>Propagation delay compensation</w:t>
      </w:r>
      <w:r>
        <w:rPr>
          <w:rFonts w:hint="eastAsia" w:eastAsia="宋体"/>
          <w:sz w:val="22"/>
          <w:szCs w:val="22"/>
          <w:lang w:val="en-US" w:eastAsia="zh-CN"/>
        </w:rPr>
        <w:t xml:space="preserve"> information</w:t>
      </w:r>
      <w:r>
        <w:rPr>
          <w:rFonts w:hint="eastAsia" w:eastAsia="宋体"/>
          <w:lang w:val="en-US" w:eastAsia="zh-CN"/>
        </w:rPr>
        <w:t xml:space="preserve">, gNB-CU should send the </w:t>
      </w:r>
      <w:r>
        <w:rPr>
          <w:rFonts w:hint="eastAsia" w:cs="Times New Roman"/>
          <w:lang w:val="en-US" w:eastAsia="zh-CN"/>
        </w:rPr>
        <w:t>propagation delay compensation reporting control signalling to gNB-DU.</w:t>
      </w:r>
    </w:p>
    <w:p>
      <w:pPr>
        <w:jc w:val="both"/>
        <w:rPr>
          <w:rFonts w:hint="default" w:eastAsia="宋体" w:cs="Times New Roman"/>
          <w:lang w:val="en-US" w:eastAsia="zh-CN"/>
        </w:rPr>
      </w:pPr>
      <w:r>
        <w:rPr>
          <w:rFonts w:hint="eastAsia" w:eastAsia="宋体"/>
          <w:b/>
          <w:bCs/>
          <w:sz w:val="22"/>
          <w:szCs w:val="22"/>
          <w:lang w:val="en-US" w:eastAsia="zh-CN"/>
        </w:rPr>
        <w:t xml:space="preserve">Observation 3: If gNB compensation is agreed in RAN2, gNB-CU should control whether gNB-DU deliver the </w:t>
      </w:r>
      <w:r>
        <w:rPr>
          <w:rFonts w:hint="eastAsia" w:cs="Times New Roman"/>
          <w:b/>
          <w:bCs/>
          <w:lang w:val="en-US" w:eastAsia="zh-CN"/>
        </w:rPr>
        <w:t xml:space="preserve">propagation delay compensation </w:t>
      </w:r>
      <w:r>
        <w:rPr>
          <w:rFonts w:hint="eastAsia" w:eastAsia="宋体"/>
          <w:b/>
          <w:bCs/>
          <w:sz w:val="22"/>
          <w:szCs w:val="22"/>
          <w:lang w:val="en-US" w:eastAsia="zh-CN"/>
        </w:rPr>
        <w:t xml:space="preserve">information to gNB-CU, and gNB-DU should deliver the </w:t>
      </w:r>
      <w:r>
        <w:rPr>
          <w:rFonts w:hint="eastAsia" w:cs="Times New Roman"/>
          <w:b/>
          <w:bCs/>
          <w:lang w:val="en-US" w:eastAsia="zh-CN"/>
        </w:rPr>
        <w:t>propagation delay compensation</w:t>
      </w:r>
      <w:r>
        <w:rPr>
          <w:rFonts w:hint="eastAsia" w:eastAsia="宋体"/>
          <w:b/>
          <w:bCs/>
          <w:sz w:val="22"/>
          <w:szCs w:val="22"/>
          <w:lang w:val="en-US" w:eastAsia="zh-CN"/>
        </w:rPr>
        <w:t xml:space="preserve"> information</w:t>
      </w:r>
      <w:r>
        <w:rPr>
          <w:rFonts w:hint="eastAsia" w:cs="Times New Roman"/>
          <w:b/>
          <w:bCs/>
          <w:lang w:val="en-US" w:eastAsia="zh-CN"/>
        </w:rPr>
        <w:t xml:space="preserve"> </w:t>
      </w:r>
      <w:r>
        <w:rPr>
          <w:rFonts w:hint="eastAsia" w:eastAsia="宋体"/>
          <w:b/>
          <w:bCs/>
          <w:sz w:val="22"/>
          <w:szCs w:val="22"/>
          <w:lang w:val="en-US" w:eastAsia="zh-CN"/>
        </w:rPr>
        <w:t>to gNB-CU</w:t>
      </w:r>
      <w:r>
        <w:rPr>
          <w:rFonts w:hint="eastAsia" w:cs="Times New Roman"/>
          <w:b/>
          <w:bCs/>
          <w:lang w:val="en-US" w:eastAsia="zh-CN"/>
        </w:rPr>
        <w:t>.</w:t>
      </w:r>
      <w:r>
        <w:rPr>
          <w:rFonts w:hint="eastAsia" w:cs="Times New Roman"/>
          <w:lang w:val="en-US" w:eastAsia="zh-CN"/>
        </w:rPr>
        <w:t xml:space="preserve"> </w:t>
      </w:r>
    </w:p>
    <w:p>
      <w:pPr>
        <w:jc w:val="both"/>
        <w:rPr>
          <w:rFonts w:hint="eastAsia" w:cs="Times New Roman"/>
          <w:lang w:val="en-US" w:eastAsia="zh-CN"/>
        </w:rPr>
      </w:pPr>
      <w:r>
        <w:rPr>
          <w:rFonts w:hint="eastAsia" w:cs="Times New Roman"/>
          <w:lang w:val="en-US" w:eastAsia="zh-CN"/>
        </w:rPr>
        <w:t>Considering that the UE clock may be drift over a long period, propagation delay compensation may be need to be done periodically if the service continuous for a long time. And if the service continuous for a short time, propagation delay compensation may be need to be done only once. Thus, on-demand or periodical reporting should be supported for propagation delay compensation reporting.</w:t>
      </w:r>
    </w:p>
    <w:p>
      <w:pPr>
        <w:jc w:val="both"/>
        <w:rPr>
          <w:rFonts w:hint="eastAsia"/>
          <w:b/>
          <w:sz w:val="22"/>
          <w:szCs w:val="22"/>
          <w:lang w:val="en-US" w:eastAsia="zh-CN"/>
        </w:rPr>
      </w:pPr>
      <w:r>
        <w:rPr>
          <w:rFonts w:hint="eastAsia" w:eastAsia="宋体"/>
          <w:b/>
          <w:bCs/>
          <w:sz w:val="22"/>
          <w:szCs w:val="22"/>
          <w:lang w:val="en-US" w:eastAsia="zh-CN"/>
        </w:rPr>
        <w:t>Proposal 2: If gNB compensation is agreed in RAN2</w:t>
      </w:r>
      <w:r>
        <w:rPr>
          <w:rFonts w:hint="eastAsia" w:cs="Times New Roman"/>
          <w:b/>
          <w:bCs/>
          <w:lang w:val="en-US" w:eastAsia="zh-CN"/>
        </w:rPr>
        <w:t xml:space="preserve">, </w:t>
      </w:r>
      <w:r>
        <w:rPr>
          <w:rFonts w:hint="eastAsia" w:eastAsia="宋体"/>
          <w:b/>
          <w:bCs/>
          <w:sz w:val="22"/>
          <w:szCs w:val="22"/>
          <w:lang w:val="en-US" w:eastAsia="zh-CN"/>
        </w:rPr>
        <w:t xml:space="preserve">gNB-CU controls gNB-DU to report the </w:t>
      </w:r>
      <w:r>
        <w:rPr>
          <w:rFonts w:hint="eastAsia" w:cs="Times New Roman"/>
          <w:b/>
          <w:bCs/>
          <w:lang w:val="en-US" w:eastAsia="zh-CN"/>
        </w:rPr>
        <w:t>Propagation delay compensation (e.g. N</w:t>
      </w:r>
      <w:r>
        <w:rPr>
          <w:rFonts w:hint="eastAsia" w:cs="Times New Roman"/>
          <w:b/>
          <w:bCs/>
          <w:vertAlign w:val="subscript"/>
          <w:lang w:val="en-US" w:eastAsia="zh-CN"/>
        </w:rPr>
        <w:t>TA</w:t>
      </w:r>
      <w:r>
        <w:rPr>
          <w:rFonts w:hint="eastAsia" w:cs="Times New Roman"/>
          <w:b/>
          <w:bCs/>
          <w:lang w:val="en-US" w:eastAsia="zh-CN"/>
        </w:rPr>
        <w:t xml:space="preserve">/2, </w:t>
      </w:r>
      <w:r>
        <w:rPr>
          <w:rFonts w:hint="eastAsia"/>
          <w:b/>
          <w:sz w:val="22"/>
          <w:szCs w:val="22"/>
          <w:lang w:val="en-US" w:eastAsia="zh-CN"/>
        </w:rPr>
        <w:t>the updated TA, the clock offset of propagation delay</w:t>
      </w:r>
      <w:r>
        <w:rPr>
          <w:rFonts w:hint="eastAsia" w:cs="Times New Roman"/>
          <w:b/>
          <w:bCs/>
          <w:lang w:val="en-US" w:eastAsia="zh-CN"/>
        </w:rPr>
        <w:t xml:space="preserve"> </w:t>
      </w:r>
      <w:r>
        <w:rPr>
          <w:rFonts w:hint="eastAsia" w:eastAsia="宋体"/>
          <w:b/>
          <w:bCs/>
          <w:sz w:val="22"/>
          <w:szCs w:val="22"/>
          <w:lang w:val="en-US" w:eastAsia="zh-CN"/>
        </w:rPr>
        <w:t>) information by on-demand or periodically.</w:t>
      </w:r>
      <w:bookmarkEnd w:id="7"/>
    </w:p>
    <w:p>
      <w:pPr>
        <w:spacing w:before="120" w:beforeLines="50" w:after="100"/>
        <w:jc w:val="both"/>
        <w:textAlignment w:val="center"/>
        <w:rPr>
          <w:rFonts w:hint="eastAsia" w:eastAsia="宋体"/>
          <w:bCs/>
          <w:i w:val="0"/>
          <w:iCs w:val="0"/>
          <w:sz w:val="20"/>
          <w:szCs w:val="20"/>
          <w:highlight w:val="none"/>
          <w:lang w:val="en-US" w:eastAsia="zh-CN"/>
        </w:rPr>
      </w:pPr>
      <w:r>
        <w:rPr>
          <w:rFonts w:hint="eastAsia"/>
          <w:b w:val="0"/>
          <w:bCs/>
          <w:sz w:val="22"/>
          <w:szCs w:val="22"/>
          <w:lang w:val="en-US" w:eastAsia="zh-CN"/>
        </w:rPr>
        <w:t xml:space="preserve">As </w:t>
      </w:r>
      <w:r>
        <w:rPr>
          <w:rFonts w:hint="eastAsia"/>
          <w:b w:val="0"/>
          <w:bCs/>
          <w:i w:val="0"/>
          <w:iCs w:val="0"/>
          <w:sz w:val="22"/>
          <w:szCs w:val="22"/>
          <w:lang w:val="en-US" w:eastAsia="zh-CN"/>
        </w:rPr>
        <w:t>for</w:t>
      </w:r>
      <w:r>
        <w:rPr>
          <w:rFonts w:hint="eastAsia"/>
          <w:b/>
          <w:i w:val="0"/>
          <w:iCs w:val="0"/>
          <w:sz w:val="22"/>
          <w:szCs w:val="22"/>
          <w:lang w:val="en-US" w:eastAsia="zh-CN"/>
        </w:rPr>
        <w:t xml:space="preserve"> </w:t>
      </w:r>
      <w:r>
        <w:rPr>
          <w:rFonts w:eastAsia="宋体"/>
          <w:bCs/>
          <w:i w:val="0"/>
          <w:iCs w:val="0"/>
          <w:sz w:val="20"/>
          <w:szCs w:val="20"/>
          <w:highlight w:val="none"/>
        </w:rPr>
        <w:t>mobility issues</w:t>
      </w:r>
      <w:r>
        <w:rPr>
          <w:rFonts w:hint="eastAsia" w:eastAsia="宋体"/>
          <w:bCs/>
          <w:i w:val="0"/>
          <w:iCs w:val="0"/>
          <w:sz w:val="20"/>
          <w:szCs w:val="20"/>
          <w:highlight w:val="none"/>
          <w:lang w:val="en-US" w:eastAsia="zh-CN"/>
        </w:rPr>
        <w:t>, RAN2 is discussing</w:t>
      </w:r>
      <w:r>
        <w:rPr>
          <w:rFonts w:hint="eastAsia" w:eastAsia="宋体"/>
          <w:bCs/>
          <w:i w:val="0"/>
          <w:iCs/>
          <w:sz w:val="20"/>
          <w:szCs w:val="20"/>
          <w:highlight w:val="none"/>
          <w:lang w:val="en-US" w:eastAsia="zh-CN"/>
        </w:rPr>
        <w:t xml:space="preserve"> whether the reference time information of the target gNB is delivered to UE during HO, in which case the source gNB should provide the reference time information preference to target gNB, and target should provide the reference time information to source gNB. But these information is usually included in the RRC container defined by RAN2. Thus, the </w:t>
      </w:r>
      <w:r>
        <w:rPr>
          <w:rFonts w:eastAsia="宋体"/>
          <w:bCs/>
          <w:i w:val="0"/>
          <w:iCs w:val="0"/>
          <w:sz w:val="20"/>
          <w:szCs w:val="20"/>
          <w:highlight w:val="none"/>
        </w:rPr>
        <w:t>mobility issues</w:t>
      </w:r>
      <w:r>
        <w:rPr>
          <w:rFonts w:hint="eastAsia" w:eastAsia="宋体"/>
          <w:bCs/>
          <w:i w:val="0"/>
          <w:iCs w:val="0"/>
          <w:sz w:val="20"/>
          <w:szCs w:val="20"/>
          <w:highlight w:val="none"/>
          <w:lang w:val="en-US" w:eastAsia="zh-CN"/>
        </w:rPr>
        <w:t xml:space="preserve"> for e</w:t>
      </w:r>
      <w:r>
        <w:rPr>
          <w:rFonts w:eastAsia="宋体"/>
          <w:bCs/>
          <w:i w:val="0"/>
          <w:iCs w:val="0"/>
          <w:sz w:val="20"/>
          <w:szCs w:val="20"/>
          <w:highlight w:val="none"/>
        </w:rPr>
        <w:t>nha</w:t>
      </w:r>
      <w:r>
        <w:rPr>
          <w:rFonts w:eastAsia="宋体"/>
          <w:bCs/>
          <w:i w:val="0"/>
          <w:iCs w:val="0"/>
          <w:sz w:val="20"/>
          <w:szCs w:val="20"/>
        </w:rPr>
        <w:t>ncements for support of time synchronization</w:t>
      </w:r>
      <w:r>
        <w:rPr>
          <w:rFonts w:hint="eastAsia" w:eastAsia="宋体"/>
          <w:bCs/>
          <w:i w:val="0"/>
          <w:iCs w:val="0"/>
          <w:sz w:val="20"/>
          <w:szCs w:val="20"/>
          <w:lang w:val="en-US" w:eastAsia="zh-CN"/>
        </w:rPr>
        <w:t xml:space="preserve"> </w:t>
      </w:r>
      <w:r>
        <w:rPr>
          <w:rFonts w:hint="eastAsia" w:eastAsia="宋体"/>
          <w:bCs/>
          <w:i w:val="0"/>
          <w:iCs w:val="0"/>
          <w:sz w:val="20"/>
          <w:szCs w:val="20"/>
          <w:highlight w:val="none"/>
          <w:lang w:val="en-US" w:eastAsia="zh-CN"/>
        </w:rPr>
        <w:t>does not impact the RAN3 specification.</w:t>
      </w:r>
    </w:p>
    <w:p>
      <w:pPr>
        <w:jc w:val="both"/>
        <w:rPr>
          <w:rFonts w:hint="eastAsia" w:eastAsiaTheme="minorEastAsia"/>
          <w:b w:val="0"/>
          <w:bCs w:val="0"/>
          <w:sz w:val="22"/>
          <w:szCs w:val="22"/>
        </w:rPr>
      </w:pPr>
      <w:r>
        <w:rPr>
          <w:rFonts w:hint="eastAsia" w:eastAsia="宋体"/>
          <w:b/>
          <w:bCs/>
          <w:sz w:val="22"/>
          <w:szCs w:val="22"/>
          <w:lang w:val="en-US" w:eastAsia="zh-CN"/>
        </w:rPr>
        <w:t xml:space="preserve">Observation 4: </w:t>
      </w:r>
      <w:r>
        <w:rPr>
          <w:rFonts w:hint="eastAsia" w:cs="Times New Roman"/>
          <w:b/>
          <w:bCs/>
          <w:sz w:val="22"/>
          <w:szCs w:val="22"/>
          <w:lang w:val="en-US" w:eastAsia="zh-CN"/>
        </w:rPr>
        <w:t>For enhancements for support of time synchronization, the UE mobility does not impact the RAN3 specification</w:t>
      </w:r>
      <w:r>
        <w:rPr>
          <w:rFonts w:hint="eastAsia" w:cs="Times New Roman"/>
          <w:b/>
          <w:bCs/>
          <w:lang w:val="en-US" w:eastAsia="zh-CN"/>
        </w:rPr>
        <w:t xml:space="preserve">. </w:t>
      </w:r>
    </w:p>
    <w:bookmarkEnd w:id="2"/>
    <w:bookmarkEnd w:id="3"/>
    <w:p>
      <w:pPr>
        <w:spacing w:after="120" w:afterLines="50"/>
        <w:rPr>
          <w:rFonts w:hint="eastAsia" w:eastAsiaTheme="minorEastAsia"/>
          <w:b w:val="0"/>
          <w:bCs w:val="0"/>
          <w:sz w:val="22"/>
          <w:szCs w:val="22"/>
          <w:lang w:val="en-US" w:eastAsia="zh-CN"/>
        </w:rPr>
      </w:pPr>
      <w:bookmarkStart w:id="10" w:name="OLE_LINK1"/>
      <w:r>
        <w:rPr>
          <w:rFonts w:hint="eastAsia" w:eastAsia="宋体"/>
        </w:rPr>
        <w:t>Based on the proposal , we provide the draft CR for TS 38.4</w:t>
      </w:r>
      <w:r>
        <w:rPr>
          <w:rFonts w:hint="eastAsia" w:eastAsia="宋体"/>
          <w:lang w:val="en-US" w:eastAsia="zh-CN"/>
        </w:rPr>
        <w:t>7</w:t>
      </w:r>
      <w:r>
        <w:rPr>
          <w:rFonts w:hint="eastAsia" w:eastAsia="宋体"/>
        </w:rPr>
        <w:t>3[</w:t>
      </w:r>
      <w:r>
        <w:rPr>
          <w:rFonts w:hint="eastAsia" w:eastAsia="宋体"/>
          <w:lang w:val="en-US" w:eastAsia="zh-CN"/>
        </w:rPr>
        <w:t>4</w:t>
      </w:r>
      <w:r>
        <w:rPr>
          <w:rFonts w:hint="eastAsia" w:eastAsia="宋体"/>
        </w:rPr>
        <w:t>]</w:t>
      </w:r>
      <w:r>
        <w:rPr>
          <w:rFonts w:hint="eastAsia" w:eastAsiaTheme="minorEastAsia"/>
          <w:b w:val="0"/>
          <w:bCs w:val="0"/>
          <w:sz w:val="22"/>
          <w:szCs w:val="22"/>
        </w:rPr>
        <w:t xml:space="preserve"> </w:t>
      </w:r>
      <w:r>
        <w:rPr>
          <w:rFonts w:hint="eastAsia" w:eastAsiaTheme="minorEastAsia"/>
          <w:b w:val="0"/>
          <w:bCs w:val="0"/>
          <w:sz w:val="22"/>
          <w:szCs w:val="22"/>
          <w:lang w:val="en-US" w:eastAsia="zh-CN"/>
        </w:rPr>
        <w:t xml:space="preserve">and </w:t>
      </w:r>
      <w:r>
        <w:rPr>
          <w:rFonts w:hint="eastAsia" w:eastAsia="宋体"/>
        </w:rPr>
        <w:t>draft CR for TS 38.4</w:t>
      </w:r>
      <w:r>
        <w:rPr>
          <w:rFonts w:hint="eastAsia" w:eastAsia="宋体"/>
          <w:lang w:val="en-US" w:eastAsia="zh-CN"/>
        </w:rPr>
        <w:t>1</w:t>
      </w:r>
      <w:r>
        <w:rPr>
          <w:rFonts w:hint="eastAsia" w:eastAsia="宋体"/>
        </w:rPr>
        <w:t>3</w:t>
      </w:r>
      <w:r>
        <w:rPr>
          <w:rFonts w:hint="eastAsia" w:eastAsiaTheme="minorEastAsia"/>
          <w:b w:val="0"/>
          <w:bCs w:val="0"/>
          <w:sz w:val="22"/>
          <w:szCs w:val="22"/>
          <w:lang w:val="en-US" w:eastAsia="zh-CN"/>
        </w:rPr>
        <w:t xml:space="preserve"> </w:t>
      </w:r>
      <w:r>
        <w:rPr>
          <w:rFonts w:hint="eastAsia" w:eastAsiaTheme="minorEastAsia"/>
          <w:b w:val="0"/>
          <w:bCs w:val="0"/>
          <w:sz w:val="22"/>
          <w:szCs w:val="22"/>
        </w:rPr>
        <w:t>[</w:t>
      </w:r>
      <w:r>
        <w:rPr>
          <w:rFonts w:hint="eastAsia" w:eastAsiaTheme="minorEastAsia"/>
          <w:b w:val="0"/>
          <w:bCs w:val="0"/>
          <w:sz w:val="22"/>
          <w:szCs w:val="22"/>
          <w:lang w:val="en-US" w:eastAsia="zh-CN"/>
        </w:rPr>
        <w:t>5</w:t>
      </w:r>
      <w:r>
        <w:rPr>
          <w:rFonts w:hint="eastAsia" w:eastAsiaTheme="minorEastAsia"/>
          <w:b w:val="0"/>
          <w:bCs w:val="0"/>
          <w:sz w:val="22"/>
          <w:szCs w:val="22"/>
        </w:rPr>
        <w:t>]</w:t>
      </w:r>
      <w:r>
        <w:rPr>
          <w:rFonts w:hint="eastAsia" w:eastAsiaTheme="minorEastAsia"/>
          <w:b w:val="0"/>
          <w:bCs w:val="0"/>
          <w:sz w:val="22"/>
          <w:szCs w:val="22"/>
          <w:lang w:val="en-US" w:eastAsia="zh-CN"/>
        </w:rPr>
        <w:t>.</w:t>
      </w:r>
    </w:p>
    <w:p>
      <w:pPr>
        <w:pStyle w:val="2"/>
        <w:spacing w:before="120" w:after="120" w:line="360" w:lineRule="auto"/>
        <w:ind w:left="431" w:hanging="431"/>
      </w:pPr>
      <w:r>
        <w:rPr>
          <w:lang w:val="en-US"/>
        </w:rPr>
        <w:t>Conclusions</w:t>
      </w:r>
    </w:p>
    <w:p>
      <w:pPr>
        <w:jc w:val="both"/>
      </w:pPr>
      <w:r>
        <w:t>In this contribution, we make the following observations and proposal</w:t>
      </w:r>
      <w:r>
        <w:rPr>
          <w:rFonts w:hint="eastAsia"/>
        </w:rPr>
        <w:t>s</w:t>
      </w:r>
      <w:r>
        <w:t>:</w:t>
      </w:r>
    </w:p>
    <w:p>
      <w:pPr>
        <w:rPr>
          <w:rFonts w:hint="eastAsia" w:eastAsia="宋体"/>
          <w:b/>
          <w:bCs/>
          <w:sz w:val="22"/>
          <w:szCs w:val="22"/>
          <w:lang w:val="en-US" w:eastAsia="zh-CN"/>
        </w:rPr>
      </w:pPr>
      <w:r>
        <w:rPr>
          <w:rFonts w:hint="eastAsia" w:eastAsia="宋体"/>
          <w:b/>
          <w:bCs/>
          <w:sz w:val="22"/>
          <w:szCs w:val="22"/>
          <w:lang w:val="en-US" w:eastAsia="zh-CN"/>
        </w:rPr>
        <w:t>Observation 1: With the uplink time synchronization supporting, there are different clock synchronicity requirement for network.</w:t>
      </w:r>
    </w:p>
    <w:p>
      <w:pPr>
        <w:rPr>
          <w:rFonts w:hint="eastAsia"/>
          <w:b/>
          <w:sz w:val="22"/>
          <w:szCs w:val="22"/>
          <w:lang w:val="en-US" w:eastAsia="zh-CN"/>
        </w:rPr>
      </w:pPr>
      <w:r>
        <w:rPr>
          <w:rFonts w:hint="eastAsia"/>
          <w:b/>
          <w:sz w:val="22"/>
          <w:szCs w:val="22"/>
          <w:lang w:val="en-US" w:eastAsia="zh-CN"/>
        </w:rPr>
        <w:t>Observation 2: There are three options for propagation delay compensation, two of which are related to gNB compensation.</w:t>
      </w:r>
    </w:p>
    <w:p>
      <w:pPr>
        <w:rPr>
          <w:rFonts w:hint="eastAsia" w:cs="Times New Roman"/>
          <w:lang w:val="en-US" w:eastAsia="zh-CN"/>
        </w:rPr>
      </w:pPr>
      <w:r>
        <w:rPr>
          <w:rFonts w:hint="eastAsia" w:eastAsia="宋体"/>
          <w:b/>
          <w:bCs/>
          <w:sz w:val="22"/>
          <w:szCs w:val="22"/>
          <w:lang w:val="en-US" w:eastAsia="zh-CN"/>
        </w:rPr>
        <w:t xml:space="preserve">Observation 3: If gNB compensation is agreed in RAN2, gNB-CU should control whether gNB-DU deliver the </w:t>
      </w:r>
      <w:r>
        <w:rPr>
          <w:rFonts w:hint="eastAsia" w:cs="Times New Roman"/>
          <w:b/>
          <w:bCs/>
          <w:lang w:val="en-US" w:eastAsia="zh-CN"/>
        </w:rPr>
        <w:t xml:space="preserve">propagation delay compensation </w:t>
      </w:r>
      <w:r>
        <w:rPr>
          <w:rFonts w:hint="eastAsia" w:eastAsia="宋体"/>
          <w:b/>
          <w:bCs/>
          <w:sz w:val="22"/>
          <w:szCs w:val="22"/>
          <w:lang w:val="en-US" w:eastAsia="zh-CN"/>
        </w:rPr>
        <w:t xml:space="preserve">information to gNB-CU, and gNB-DU should deliver the </w:t>
      </w:r>
      <w:r>
        <w:rPr>
          <w:rFonts w:hint="eastAsia" w:cs="Times New Roman"/>
          <w:b/>
          <w:bCs/>
          <w:lang w:val="en-US" w:eastAsia="zh-CN"/>
        </w:rPr>
        <w:t>propagation delay compensation</w:t>
      </w:r>
      <w:r>
        <w:rPr>
          <w:rFonts w:hint="eastAsia" w:eastAsia="宋体"/>
          <w:b/>
          <w:bCs/>
          <w:sz w:val="22"/>
          <w:szCs w:val="22"/>
          <w:lang w:val="en-US" w:eastAsia="zh-CN"/>
        </w:rPr>
        <w:t xml:space="preserve"> information</w:t>
      </w:r>
      <w:r>
        <w:rPr>
          <w:rFonts w:hint="eastAsia" w:cs="Times New Roman"/>
          <w:b/>
          <w:bCs/>
          <w:lang w:val="en-US" w:eastAsia="zh-CN"/>
        </w:rPr>
        <w:t xml:space="preserve"> </w:t>
      </w:r>
      <w:r>
        <w:rPr>
          <w:rFonts w:hint="eastAsia" w:eastAsia="宋体"/>
          <w:b/>
          <w:bCs/>
          <w:sz w:val="22"/>
          <w:szCs w:val="22"/>
          <w:lang w:val="en-US" w:eastAsia="zh-CN"/>
        </w:rPr>
        <w:t>to gNB-CU</w:t>
      </w:r>
      <w:r>
        <w:rPr>
          <w:rFonts w:hint="eastAsia" w:cs="Times New Roman"/>
          <w:b/>
          <w:bCs/>
          <w:lang w:val="en-US" w:eastAsia="zh-CN"/>
        </w:rPr>
        <w:t>.</w:t>
      </w:r>
      <w:r>
        <w:rPr>
          <w:rFonts w:hint="eastAsia" w:cs="Times New Roman"/>
          <w:lang w:val="en-US" w:eastAsia="zh-CN"/>
        </w:rPr>
        <w:t xml:space="preserve"> </w:t>
      </w:r>
    </w:p>
    <w:p>
      <w:pPr>
        <w:rPr>
          <w:rFonts w:hint="eastAsia" w:cs="Times New Roman"/>
          <w:b/>
          <w:bCs/>
          <w:lang w:val="en-US" w:eastAsia="zh-CN"/>
        </w:rPr>
      </w:pPr>
      <w:r>
        <w:rPr>
          <w:rFonts w:hint="eastAsia" w:eastAsia="宋体"/>
          <w:b/>
          <w:bCs/>
          <w:sz w:val="22"/>
          <w:szCs w:val="22"/>
          <w:lang w:val="en-US" w:eastAsia="zh-CN"/>
        </w:rPr>
        <w:t xml:space="preserve">Observation 4: </w:t>
      </w:r>
      <w:r>
        <w:rPr>
          <w:rFonts w:hint="eastAsia" w:cs="Times New Roman"/>
          <w:b/>
          <w:bCs/>
          <w:sz w:val="22"/>
          <w:szCs w:val="22"/>
          <w:lang w:val="en-US" w:eastAsia="zh-CN"/>
        </w:rPr>
        <w:t>For enhancements for support of time synchronization, the UE mobility does not impact the RAN3 specification</w:t>
      </w:r>
      <w:r>
        <w:rPr>
          <w:rFonts w:hint="eastAsia" w:cs="Times New Roman"/>
          <w:b/>
          <w:bCs/>
          <w:lang w:val="en-US" w:eastAsia="zh-CN"/>
        </w:rPr>
        <w:t>.</w:t>
      </w:r>
    </w:p>
    <w:p>
      <w:pPr>
        <w:rPr>
          <w:rFonts w:hint="default" w:cs="Times New Roman"/>
          <w:b/>
          <w:bCs/>
          <w:lang w:val="en-US" w:eastAsia="zh-CN"/>
        </w:rPr>
      </w:pPr>
    </w:p>
    <w:p>
      <w:pPr>
        <w:rPr>
          <w:rFonts w:hint="default" w:eastAsia="宋体"/>
          <w:b/>
          <w:bCs/>
          <w:sz w:val="22"/>
          <w:szCs w:val="22"/>
          <w:lang w:val="en-US" w:eastAsia="zh-CN"/>
        </w:rPr>
      </w:pPr>
      <w:r>
        <w:rPr>
          <w:rFonts w:hint="eastAsia" w:eastAsia="宋体"/>
          <w:b/>
          <w:bCs/>
          <w:sz w:val="22"/>
          <w:szCs w:val="22"/>
          <w:lang w:val="en-US" w:eastAsia="zh-CN"/>
        </w:rPr>
        <w:t>Proposal</w:t>
      </w:r>
      <w:r>
        <w:rPr>
          <w:rFonts w:hint="default" w:eastAsia="宋体"/>
          <w:b/>
          <w:bCs/>
          <w:sz w:val="22"/>
          <w:szCs w:val="22"/>
          <w:lang w:val="en-US" w:eastAsia="zh-CN"/>
        </w:rPr>
        <w:t xml:space="preserve"> </w:t>
      </w:r>
      <w:r>
        <w:rPr>
          <w:rFonts w:hint="eastAsia" w:eastAsia="宋体"/>
          <w:b/>
          <w:bCs/>
          <w:sz w:val="22"/>
          <w:szCs w:val="22"/>
          <w:lang w:val="en-US" w:eastAsia="zh-CN"/>
        </w:rPr>
        <w:t>1</w:t>
      </w:r>
      <w:r>
        <w:rPr>
          <w:rFonts w:hint="default" w:eastAsia="宋体"/>
          <w:b/>
          <w:bCs/>
          <w:sz w:val="22"/>
          <w:szCs w:val="22"/>
          <w:lang w:val="en-US" w:eastAsia="zh-CN"/>
        </w:rPr>
        <w:t xml:space="preserve">: </w:t>
      </w:r>
      <w:r>
        <w:rPr>
          <w:rFonts w:hint="eastAsia" w:eastAsia="宋体"/>
          <w:b/>
          <w:bCs/>
          <w:sz w:val="22"/>
          <w:szCs w:val="22"/>
          <w:lang w:val="en-US" w:eastAsia="zh-CN"/>
        </w:rPr>
        <w:t>T</w:t>
      </w:r>
      <w:r>
        <w:rPr>
          <w:rFonts w:hint="default" w:eastAsia="宋体"/>
          <w:b/>
          <w:bCs/>
          <w:sz w:val="22"/>
          <w:szCs w:val="22"/>
          <w:lang w:val="en-US" w:eastAsia="zh-CN"/>
        </w:rPr>
        <w:t xml:space="preserve">he core network indicates to gNB the </w:t>
      </w:r>
      <w:r>
        <w:rPr>
          <w:rFonts w:hint="default" w:cs="Times New Roman"/>
          <w:b/>
          <w:bCs/>
          <w:lang w:val="en-US" w:eastAsia="zh-CN"/>
        </w:rPr>
        <w:t>reference time synchronization requirement</w:t>
      </w:r>
      <w:r>
        <w:rPr>
          <w:rFonts w:hint="eastAsia" w:cs="Times New Roman"/>
          <w:b/>
          <w:bCs/>
          <w:lang w:val="en-US" w:eastAsia="zh-CN"/>
        </w:rPr>
        <w:t xml:space="preserve"> for one way transmission</w:t>
      </w:r>
      <w:r>
        <w:rPr>
          <w:rFonts w:hint="default" w:eastAsia="宋体"/>
          <w:b/>
          <w:bCs/>
          <w:sz w:val="22"/>
          <w:szCs w:val="22"/>
          <w:lang w:val="en-US" w:eastAsia="zh-CN"/>
        </w:rPr>
        <w:t>.</w:t>
      </w:r>
    </w:p>
    <w:p>
      <w:pPr>
        <w:jc w:val="both"/>
        <w:rPr>
          <w:rFonts w:hint="eastAsia"/>
          <w:b/>
          <w:sz w:val="22"/>
          <w:szCs w:val="22"/>
          <w:lang w:val="en-US" w:eastAsia="zh-CN"/>
        </w:rPr>
      </w:pPr>
      <w:r>
        <w:rPr>
          <w:rFonts w:hint="eastAsia" w:eastAsia="宋体"/>
          <w:b/>
          <w:bCs/>
          <w:sz w:val="22"/>
          <w:szCs w:val="22"/>
          <w:lang w:val="en-US" w:eastAsia="zh-CN"/>
        </w:rPr>
        <w:t>Proposal 2: If gNB compensation is agreed in RAN2</w:t>
      </w:r>
      <w:r>
        <w:rPr>
          <w:rFonts w:hint="eastAsia" w:cs="Times New Roman"/>
          <w:b/>
          <w:bCs/>
          <w:lang w:val="en-US" w:eastAsia="zh-CN"/>
        </w:rPr>
        <w:t xml:space="preserve">, </w:t>
      </w:r>
      <w:r>
        <w:rPr>
          <w:rFonts w:hint="eastAsia" w:eastAsia="宋体"/>
          <w:b/>
          <w:bCs/>
          <w:sz w:val="22"/>
          <w:szCs w:val="22"/>
          <w:lang w:val="en-US" w:eastAsia="zh-CN"/>
        </w:rPr>
        <w:t xml:space="preserve">gNB-CU controls gNB-DU to report the </w:t>
      </w:r>
      <w:r>
        <w:rPr>
          <w:rFonts w:hint="eastAsia" w:cs="Times New Roman"/>
          <w:b/>
          <w:bCs/>
          <w:lang w:val="en-US" w:eastAsia="zh-CN"/>
        </w:rPr>
        <w:t>Propagation delay compensation (e.g. N</w:t>
      </w:r>
      <w:r>
        <w:rPr>
          <w:rFonts w:hint="eastAsia" w:cs="Times New Roman"/>
          <w:b/>
          <w:bCs/>
          <w:vertAlign w:val="subscript"/>
          <w:lang w:val="en-US" w:eastAsia="zh-CN"/>
        </w:rPr>
        <w:t>TA</w:t>
      </w:r>
      <w:r>
        <w:rPr>
          <w:rFonts w:hint="eastAsia" w:cs="Times New Roman"/>
          <w:b/>
          <w:bCs/>
          <w:lang w:val="en-US" w:eastAsia="zh-CN"/>
        </w:rPr>
        <w:t xml:space="preserve">/2, </w:t>
      </w:r>
      <w:r>
        <w:rPr>
          <w:rFonts w:hint="eastAsia"/>
          <w:b/>
          <w:sz w:val="22"/>
          <w:szCs w:val="22"/>
          <w:lang w:val="en-US" w:eastAsia="zh-CN"/>
        </w:rPr>
        <w:t>the updated TA, the clock offset of propagation delay</w:t>
      </w:r>
      <w:r>
        <w:rPr>
          <w:rFonts w:hint="eastAsia" w:cs="Times New Roman"/>
          <w:b/>
          <w:bCs/>
          <w:lang w:val="en-US" w:eastAsia="zh-CN"/>
        </w:rPr>
        <w:t xml:space="preserve"> </w:t>
      </w:r>
      <w:r>
        <w:rPr>
          <w:rFonts w:hint="eastAsia" w:eastAsia="宋体"/>
          <w:b/>
          <w:bCs/>
          <w:sz w:val="22"/>
          <w:szCs w:val="22"/>
          <w:lang w:val="en-US" w:eastAsia="zh-CN"/>
        </w:rPr>
        <w:t>) information by on-demand or periodically.</w:t>
      </w:r>
    </w:p>
    <w:p>
      <w:pPr>
        <w:jc w:val="both"/>
      </w:pPr>
    </w:p>
    <w:bookmarkEnd w:id="10"/>
    <w:p>
      <w:pPr>
        <w:pStyle w:val="2"/>
        <w:numPr>
          <w:ilvl w:val="0"/>
          <w:numId w:val="0"/>
        </w:numPr>
        <w:spacing w:before="120" w:after="120"/>
        <w:rPr>
          <w:lang w:val="en-US"/>
        </w:rPr>
      </w:pPr>
      <w:bookmarkStart w:id="11" w:name="OLE_LINK11"/>
      <w:bookmarkStart w:id="12" w:name="OLE_LINK10"/>
      <w:r>
        <w:rPr>
          <w:lang w:val="en-US"/>
        </w:rPr>
        <w:t>References</w:t>
      </w:r>
    </w:p>
    <w:bookmarkEnd w:id="11"/>
    <w:bookmarkEnd w:id="12"/>
    <w:p>
      <w:pPr>
        <w:numPr>
          <w:ilvl w:val="0"/>
          <w:numId w:val="8"/>
        </w:numPr>
        <w:spacing w:before="24" w:beforeLines="10" w:after="24" w:afterLines="10"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pPr>
        <w:numPr>
          <w:ilvl w:val="0"/>
          <w:numId w:val="8"/>
        </w:numPr>
        <w:spacing w:before="24" w:beforeLines="10" w:after="24" w:afterLines="10" w:line="264" w:lineRule="auto"/>
        <w:textAlignment w:val="center"/>
        <w:rPr>
          <w:rFonts w:hint="eastAsia" w:eastAsia="宋体"/>
          <w:sz w:val="20"/>
          <w:szCs w:val="20"/>
        </w:rPr>
      </w:pPr>
      <w:r>
        <w:rPr>
          <w:rFonts w:hint="eastAsia" w:eastAsia="宋体"/>
          <w:sz w:val="20"/>
          <w:szCs w:val="20"/>
        </w:rPr>
        <w:t>3GPP</w:t>
      </w:r>
      <w:bookmarkStart w:id="13" w:name="_Ref4491468"/>
      <w:r>
        <w:rPr>
          <w:rFonts w:hint="eastAsia" w:eastAsia="宋体"/>
          <w:sz w:val="20"/>
          <w:szCs w:val="20"/>
        </w:rPr>
        <w:t>, T</w:t>
      </w:r>
      <w:r>
        <w:rPr>
          <w:rFonts w:hint="eastAsia" w:eastAsia="宋体"/>
          <w:sz w:val="20"/>
          <w:szCs w:val="20"/>
        </w:rPr>
        <w:t>S 22.104</w:t>
      </w:r>
      <w:r>
        <w:rPr>
          <w:rFonts w:hint="eastAsia" w:eastAsia="宋体"/>
          <w:sz w:val="20"/>
          <w:szCs w:val="20"/>
          <w:lang w:val="en-US" w:eastAsia="zh-CN"/>
        </w:rPr>
        <w:t>,</w:t>
      </w:r>
      <w:r>
        <w:rPr>
          <w:rFonts w:hint="eastAsia" w:eastAsia="宋体"/>
          <w:sz w:val="20"/>
          <w:szCs w:val="20"/>
        </w:rPr>
        <w:t xml:space="preserve"> </w:t>
      </w:r>
      <w:r>
        <w:rPr>
          <w:rFonts w:hint="eastAsia" w:eastAsia="宋体"/>
          <w:sz w:val="20"/>
          <w:szCs w:val="20"/>
          <w:lang w:val="en-US" w:eastAsia="zh-CN"/>
        </w:rPr>
        <w:t>V</w:t>
      </w:r>
      <w:r>
        <w:rPr>
          <w:rFonts w:hint="eastAsia" w:eastAsia="宋体"/>
          <w:sz w:val="20"/>
          <w:szCs w:val="20"/>
        </w:rPr>
        <w:t>17.4.0</w:t>
      </w:r>
      <w:r>
        <w:rPr>
          <w:rFonts w:hint="eastAsia" w:eastAsia="宋体"/>
          <w:sz w:val="20"/>
          <w:szCs w:val="20"/>
          <w:lang w:val="en-US" w:eastAsia="zh-CN"/>
        </w:rPr>
        <w:t>(2020-09),</w:t>
      </w:r>
      <w:r>
        <w:rPr>
          <w:rFonts w:hint="eastAsia" w:eastAsia="宋体"/>
          <w:sz w:val="20"/>
          <w:szCs w:val="20"/>
        </w:rPr>
        <w:t>"</w:t>
      </w:r>
      <w:r>
        <w:rPr>
          <w:rFonts w:hint="eastAsia" w:eastAsia="宋体"/>
          <w:sz w:val="20"/>
          <w:szCs w:val="20"/>
          <w:lang w:eastAsia="ja-JP"/>
        </w:rPr>
        <w:t>Service requirements for cyber-physical control applications in vertical domains; Stage 1 (Release 16)</w:t>
      </w:r>
      <w:r>
        <w:rPr>
          <w:rFonts w:hint="eastAsia" w:eastAsia="宋体"/>
          <w:sz w:val="20"/>
          <w:szCs w:val="20"/>
        </w:rPr>
        <w:t>"</w:t>
      </w:r>
      <w:bookmarkEnd w:id="13"/>
      <w:r>
        <w:rPr>
          <w:rFonts w:hint="eastAsia" w:eastAsia="宋体"/>
          <w:sz w:val="20"/>
          <w:szCs w:val="20"/>
        </w:rPr>
        <w:t>.</w:t>
      </w:r>
    </w:p>
    <w:p>
      <w:pPr>
        <w:numPr>
          <w:ilvl w:val="0"/>
          <w:numId w:val="8"/>
        </w:numPr>
        <w:spacing w:before="24" w:beforeLines="10" w:after="24" w:afterLines="10" w:line="264" w:lineRule="auto"/>
        <w:textAlignment w:val="center"/>
        <w:rPr>
          <w:rFonts w:hint="eastAsia" w:eastAsia="宋体"/>
          <w:sz w:val="20"/>
          <w:szCs w:val="20"/>
        </w:rPr>
      </w:pPr>
      <w:r>
        <w:rPr>
          <w:rFonts w:hint="eastAsia" w:eastAsia="宋体"/>
          <w:sz w:val="20"/>
          <w:szCs w:val="20"/>
          <w:lang w:val="en-US" w:eastAsia="zh-CN"/>
        </w:rPr>
        <w:t>3GPP, TS 38.825, V</w:t>
      </w:r>
      <w:r>
        <w:rPr>
          <w:rFonts w:hint="eastAsia" w:eastAsia="宋体"/>
          <w:sz w:val="20"/>
          <w:szCs w:val="20"/>
        </w:rPr>
        <w:t>16.0.0</w:t>
      </w:r>
      <w:r>
        <w:rPr>
          <w:rFonts w:hint="eastAsia" w:eastAsia="宋体"/>
          <w:sz w:val="20"/>
          <w:szCs w:val="20"/>
          <w:lang w:val="en-US" w:eastAsia="zh-CN"/>
        </w:rPr>
        <w:t>(2019-03), Study on NR Industrial Internet of Things (IoT)</w:t>
      </w:r>
    </w:p>
    <w:p>
      <w:pPr>
        <w:numPr>
          <w:ilvl w:val="0"/>
          <w:numId w:val="8"/>
        </w:numPr>
        <w:spacing w:before="24" w:beforeLines="10" w:after="24" w:afterLines="10" w:line="264" w:lineRule="auto"/>
        <w:textAlignment w:val="center"/>
        <w:rPr>
          <w:rFonts w:hint="eastAsia" w:eastAsia="宋体"/>
          <w:sz w:val="20"/>
          <w:szCs w:val="20"/>
        </w:rPr>
      </w:pPr>
      <w:r>
        <w:rPr>
          <w:rFonts w:hint="eastAsia" w:eastAsia="宋体"/>
          <w:sz w:val="20"/>
          <w:szCs w:val="20"/>
        </w:rPr>
        <w:t>R3-</w:t>
      </w:r>
      <w:r>
        <w:rPr>
          <w:rFonts w:hint="eastAsia" w:eastAsia="宋体"/>
          <w:sz w:val="20"/>
          <w:szCs w:val="20"/>
          <w:lang w:val="en-US" w:eastAsia="zh-CN"/>
        </w:rPr>
        <w:t>210202</w:t>
      </w:r>
      <w:r>
        <w:rPr>
          <w:rFonts w:hint="eastAsia" w:eastAsia="宋体"/>
          <w:sz w:val="20"/>
          <w:szCs w:val="20"/>
        </w:rPr>
        <w:t>,</w:t>
      </w:r>
      <w:r>
        <w:rPr>
          <w:rFonts w:hint="eastAsia" w:eastAsia="宋体"/>
          <w:sz w:val="20"/>
          <w:szCs w:val="20"/>
        </w:rPr>
        <w:t xml:space="preserve"> CR for TS38.473 on enhancements for support of time synchronization, ZTE</w:t>
      </w:r>
    </w:p>
    <w:p>
      <w:pPr>
        <w:numPr>
          <w:ilvl w:val="0"/>
          <w:numId w:val="8"/>
        </w:numPr>
        <w:spacing w:before="24" w:beforeLines="10" w:after="24" w:afterLines="10" w:line="264" w:lineRule="auto"/>
        <w:textAlignment w:val="center"/>
        <w:rPr>
          <w:rFonts w:eastAsia="宋体"/>
          <w:sz w:val="20"/>
          <w:szCs w:val="20"/>
        </w:rPr>
      </w:pPr>
      <w:r>
        <w:rPr>
          <w:rFonts w:hint="eastAsia" w:eastAsia="宋体"/>
          <w:sz w:val="20"/>
          <w:szCs w:val="20"/>
        </w:rPr>
        <w:t>R3-</w:t>
      </w:r>
      <w:r>
        <w:rPr>
          <w:rFonts w:hint="eastAsia" w:eastAsia="宋体"/>
          <w:sz w:val="20"/>
          <w:szCs w:val="20"/>
          <w:lang w:val="en-US" w:eastAsia="zh-CN"/>
        </w:rPr>
        <w:t>210201,</w:t>
      </w:r>
      <w:r>
        <w:rPr>
          <w:rFonts w:hint="eastAsia" w:eastAsia="宋体"/>
          <w:sz w:val="20"/>
          <w:szCs w:val="20"/>
        </w:rPr>
        <w:t xml:space="preserve"> CR for TS38.413 on propagation delay compensation enhancements</w:t>
      </w:r>
      <w:r>
        <w:rPr>
          <w:rFonts w:hint="eastAsia" w:eastAsia="宋体"/>
          <w:sz w:val="20"/>
          <w:szCs w:val="20"/>
          <w:lang w:val="en-US" w:eastAsia="zh-CN"/>
        </w:rPr>
        <w:t>, ZTE</w:t>
      </w:r>
      <w:bookmarkStart w:id="14" w:name="_GoBack"/>
      <w:bookmarkEnd w:id="14"/>
    </w:p>
    <w:p>
      <w:pPr>
        <w:spacing w:before="24" w:beforeLines="10" w:after="24" w:afterLines="10" w:line="264" w:lineRule="auto"/>
        <w:rPr>
          <w:sz w:val="20"/>
          <w:szCs w:val="20"/>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C2FA"/>
    <w:multiLevelType w:val="singleLevel"/>
    <w:tmpl w:val="0193C2FA"/>
    <w:lvl w:ilvl="0" w:tentative="0">
      <w:start w:val="1"/>
      <w:numFmt w:val="bullet"/>
      <w:lvlText w:val=""/>
      <w:lvlJc w:val="left"/>
      <w:pPr>
        <w:ind w:left="420" w:hanging="42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2FA63B0"/>
    <w:multiLevelType w:val="multilevel"/>
    <w:tmpl w:val="62FA63B0"/>
    <w:lvl w:ilvl="0" w:tentative="0">
      <w:start w:val="1"/>
      <w:numFmt w:val="lowerLetter"/>
      <w:lvlText w:val="%1."/>
      <w:lvlJc w:val="left"/>
      <w:pPr>
        <w:ind w:left="860" w:hanging="42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7">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4"/>
  </w:num>
  <w:num w:numId="5">
    <w:abstractNumId w:val="3"/>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6"/>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96BCA"/>
    <w:rsid w:val="026B0F71"/>
    <w:rsid w:val="02747219"/>
    <w:rsid w:val="02F520A6"/>
    <w:rsid w:val="03271278"/>
    <w:rsid w:val="041212F7"/>
    <w:rsid w:val="04320EE1"/>
    <w:rsid w:val="04855B07"/>
    <w:rsid w:val="048E773F"/>
    <w:rsid w:val="04A34073"/>
    <w:rsid w:val="04F713E5"/>
    <w:rsid w:val="04FA7030"/>
    <w:rsid w:val="054A456F"/>
    <w:rsid w:val="057A3E53"/>
    <w:rsid w:val="05BA2554"/>
    <w:rsid w:val="05DB29FE"/>
    <w:rsid w:val="06072B25"/>
    <w:rsid w:val="06D63647"/>
    <w:rsid w:val="07580AED"/>
    <w:rsid w:val="07B0704A"/>
    <w:rsid w:val="07B07593"/>
    <w:rsid w:val="080336F5"/>
    <w:rsid w:val="08054515"/>
    <w:rsid w:val="082E1435"/>
    <w:rsid w:val="08564BE9"/>
    <w:rsid w:val="08D707FA"/>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7E6C90"/>
    <w:rsid w:val="0D136EA6"/>
    <w:rsid w:val="0D3827E5"/>
    <w:rsid w:val="0D4238F0"/>
    <w:rsid w:val="0DDC54EB"/>
    <w:rsid w:val="0E221F62"/>
    <w:rsid w:val="0E63143D"/>
    <w:rsid w:val="0E785DB0"/>
    <w:rsid w:val="0EAE32CA"/>
    <w:rsid w:val="0EE73BE2"/>
    <w:rsid w:val="0F1824F2"/>
    <w:rsid w:val="0F440986"/>
    <w:rsid w:val="0F5C313C"/>
    <w:rsid w:val="0F9E5674"/>
    <w:rsid w:val="0FE51259"/>
    <w:rsid w:val="0FF94545"/>
    <w:rsid w:val="10041577"/>
    <w:rsid w:val="10411FB1"/>
    <w:rsid w:val="108016CB"/>
    <w:rsid w:val="10D25C0F"/>
    <w:rsid w:val="110D60D8"/>
    <w:rsid w:val="113F0E8D"/>
    <w:rsid w:val="11675564"/>
    <w:rsid w:val="116E0009"/>
    <w:rsid w:val="11F77EF7"/>
    <w:rsid w:val="121030AE"/>
    <w:rsid w:val="1217267C"/>
    <w:rsid w:val="126D3D3C"/>
    <w:rsid w:val="12733F53"/>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651414"/>
    <w:rsid w:val="196B2606"/>
    <w:rsid w:val="197A46A5"/>
    <w:rsid w:val="19982F2E"/>
    <w:rsid w:val="199D3CED"/>
    <w:rsid w:val="19CA273D"/>
    <w:rsid w:val="1ADB5CE4"/>
    <w:rsid w:val="1ADF03A3"/>
    <w:rsid w:val="1B7A4C29"/>
    <w:rsid w:val="1B9273DB"/>
    <w:rsid w:val="1BAE647A"/>
    <w:rsid w:val="1C232AE0"/>
    <w:rsid w:val="1C246025"/>
    <w:rsid w:val="1C8862C8"/>
    <w:rsid w:val="1CCE319B"/>
    <w:rsid w:val="1CDC2785"/>
    <w:rsid w:val="1D3B43FF"/>
    <w:rsid w:val="1D947284"/>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6C2785"/>
    <w:rsid w:val="20AD5F39"/>
    <w:rsid w:val="20B27A34"/>
    <w:rsid w:val="20E33181"/>
    <w:rsid w:val="2105487A"/>
    <w:rsid w:val="21644598"/>
    <w:rsid w:val="21BA200C"/>
    <w:rsid w:val="21E24EAB"/>
    <w:rsid w:val="21FC3B4B"/>
    <w:rsid w:val="22153B4E"/>
    <w:rsid w:val="222E4177"/>
    <w:rsid w:val="2254713C"/>
    <w:rsid w:val="22601645"/>
    <w:rsid w:val="229F6519"/>
    <w:rsid w:val="22E46845"/>
    <w:rsid w:val="22FC12A8"/>
    <w:rsid w:val="23062764"/>
    <w:rsid w:val="23A42ABA"/>
    <w:rsid w:val="241534A7"/>
    <w:rsid w:val="24443449"/>
    <w:rsid w:val="2469458E"/>
    <w:rsid w:val="253C7E5D"/>
    <w:rsid w:val="256B1E5E"/>
    <w:rsid w:val="2679522B"/>
    <w:rsid w:val="26EB2C8A"/>
    <w:rsid w:val="27510987"/>
    <w:rsid w:val="279C78EA"/>
    <w:rsid w:val="28151073"/>
    <w:rsid w:val="28A07901"/>
    <w:rsid w:val="28DF4347"/>
    <w:rsid w:val="28E05E11"/>
    <w:rsid w:val="28E309D7"/>
    <w:rsid w:val="28F95B87"/>
    <w:rsid w:val="2900651C"/>
    <w:rsid w:val="29181460"/>
    <w:rsid w:val="2956167A"/>
    <w:rsid w:val="29577C11"/>
    <w:rsid w:val="299145D8"/>
    <w:rsid w:val="29A240AD"/>
    <w:rsid w:val="2A072E6D"/>
    <w:rsid w:val="2A95301D"/>
    <w:rsid w:val="2AB069EA"/>
    <w:rsid w:val="2AD23946"/>
    <w:rsid w:val="2C092A93"/>
    <w:rsid w:val="2C296497"/>
    <w:rsid w:val="2D46009E"/>
    <w:rsid w:val="2D7A0495"/>
    <w:rsid w:val="2DB53D1A"/>
    <w:rsid w:val="2DD81171"/>
    <w:rsid w:val="2DE0542E"/>
    <w:rsid w:val="2E6517C1"/>
    <w:rsid w:val="2E7F4EC1"/>
    <w:rsid w:val="2EA04261"/>
    <w:rsid w:val="2EB4754A"/>
    <w:rsid w:val="2EC55E8F"/>
    <w:rsid w:val="2F623CD7"/>
    <w:rsid w:val="2FF33761"/>
    <w:rsid w:val="30233C0A"/>
    <w:rsid w:val="307D467C"/>
    <w:rsid w:val="30DC4BD6"/>
    <w:rsid w:val="30DF1FC9"/>
    <w:rsid w:val="3142020A"/>
    <w:rsid w:val="3147401F"/>
    <w:rsid w:val="316E46A1"/>
    <w:rsid w:val="321861CB"/>
    <w:rsid w:val="323131A1"/>
    <w:rsid w:val="32756594"/>
    <w:rsid w:val="32BE2B26"/>
    <w:rsid w:val="33054E6E"/>
    <w:rsid w:val="334C703F"/>
    <w:rsid w:val="34157554"/>
    <w:rsid w:val="342A39F3"/>
    <w:rsid w:val="34703684"/>
    <w:rsid w:val="34CA51D8"/>
    <w:rsid w:val="35052E5A"/>
    <w:rsid w:val="350937A0"/>
    <w:rsid w:val="351B60C1"/>
    <w:rsid w:val="354D2AAA"/>
    <w:rsid w:val="35A85B74"/>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CD091D"/>
    <w:rsid w:val="3FEB25EC"/>
    <w:rsid w:val="401550FC"/>
    <w:rsid w:val="402C4147"/>
    <w:rsid w:val="402E64F6"/>
    <w:rsid w:val="40B121C5"/>
    <w:rsid w:val="40B536F2"/>
    <w:rsid w:val="40F80976"/>
    <w:rsid w:val="413420E6"/>
    <w:rsid w:val="414204A1"/>
    <w:rsid w:val="42C72961"/>
    <w:rsid w:val="42DB482E"/>
    <w:rsid w:val="430A6648"/>
    <w:rsid w:val="437C54AC"/>
    <w:rsid w:val="43871508"/>
    <w:rsid w:val="43A17D02"/>
    <w:rsid w:val="43AF3D36"/>
    <w:rsid w:val="43D97CE3"/>
    <w:rsid w:val="45064D15"/>
    <w:rsid w:val="45DF4F99"/>
    <w:rsid w:val="45ED130D"/>
    <w:rsid w:val="466539EA"/>
    <w:rsid w:val="46724718"/>
    <w:rsid w:val="46961019"/>
    <w:rsid w:val="46B0375A"/>
    <w:rsid w:val="46B04ACD"/>
    <w:rsid w:val="46CD3559"/>
    <w:rsid w:val="47302B2F"/>
    <w:rsid w:val="47340F55"/>
    <w:rsid w:val="47385B1F"/>
    <w:rsid w:val="47D75B03"/>
    <w:rsid w:val="47DF60FA"/>
    <w:rsid w:val="480162B4"/>
    <w:rsid w:val="48631F88"/>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E16F4"/>
    <w:rsid w:val="55F8243E"/>
    <w:rsid w:val="56165648"/>
    <w:rsid w:val="569300A5"/>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F0B233D"/>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B17CB6"/>
    <w:rsid w:val="63D5569D"/>
    <w:rsid w:val="64A61339"/>
    <w:rsid w:val="64AC2F64"/>
    <w:rsid w:val="64BB3775"/>
    <w:rsid w:val="652505C7"/>
    <w:rsid w:val="659768E8"/>
    <w:rsid w:val="65B228BF"/>
    <w:rsid w:val="65D50280"/>
    <w:rsid w:val="65F01E82"/>
    <w:rsid w:val="6645237A"/>
    <w:rsid w:val="66893AB2"/>
    <w:rsid w:val="66F17846"/>
    <w:rsid w:val="6790575A"/>
    <w:rsid w:val="67950E4E"/>
    <w:rsid w:val="67B10006"/>
    <w:rsid w:val="67CD2D59"/>
    <w:rsid w:val="67D93F79"/>
    <w:rsid w:val="67E7796D"/>
    <w:rsid w:val="68D518BE"/>
    <w:rsid w:val="692D768A"/>
    <w:rsid w:val="69442805"/>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2475BB"/>
    <w:rsid w:val="74475B90"/>
    <w:rsid w:val="74524688"/>
    <w:rsid w:val="749F1E28"/>
    <w:rsid w:val="74ED6881"/>
    <w:rsid w:val="75E17095"/>
    <w:rsid w:val="76203A09"/>
    <w:rsid w:val="76206BFA"/>
    <w:rsid w:val="763F327A"/>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B4E236A"/>
    <w:rsid w:val="7B923387"/>
    <w:rsid w:val="7C8627F9"/>
    <w:rsid w:val="7C98620C"/>
    <w:rsid w:val="7CBB5B67"/>
    <w:rsid w:val="7D760599"/>
    <w:rsid w:val="7D787ECC"/>
    <w:rsid w:val="7DBB7CB8"/>
    <w:rsid w:val="7E1B5F99"/>
    <w:rsid w:val="7E1C324B"/>
    <w:rsid w:val="7E1E5E0F"/>
    <w:rsid w:val="7E4726DC"/>
    <w:rsid w:val="7E524B0D"/>
    <w:rsid w:val="7E533CED"/>
    <w:rsid w:val="7EE92500"/>
    <w:rsid w:val="7EEB0D7C"/>
    <w:rsid w:val="7EED46AE"/>
    <w:rsid w:val="7EF47120"/>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widowControl w:val="0"/>
      <w:spacing w:after="0" w:line="240" w:lineRule="auto"/>
      <w:ind w:firstLine="420"/>
      <w:jc w:val="both"/>
    </w:pPr>
    <w:rPr>
      <w:kern w:val="2"/>
      <w:sz w:val="21"/>
      <w:szCs w:val="20"/>
    </w:rPr>
  </w:style>
  <w:style w:type="paragraph" w:styleId="8">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9">
    <w:name w:val="Document Map"/>
    <w:basedOn w:val="1"/>
    <w:link w:val="44"/>
    <w:unhideWhenUsed/>
    <w:qFormat/>
    <w:uiPriority w:val="99"/>
    <w:rPr>
      <w:rFonts w:ascii="宋体"/>
      <w:sz w:val="18"/>
      <w:szCs w:val="18"/>
    </w:rPr>
  </w:style>
  <w:style w:type="paragraph" w:styleId="10">
    <w:name w:val="annotation text"/>
    <w:basedOn w:val="1"/>
    <w:link w:val="37"/>
    <w:unhideWhenUsed/>
    <w:qFormat/>
    <w:uiPriority w:val="0"/>
    <w:rPr>
      <w:sz w:val="20"/>
      <w:szCs w:val="20"/>
    </w:rPr>
  </w:style>
  <w:style w:type="paragraph" w:styleId="11">
    <w:name w:val="Body Text"/>
    <w:basedOn w:val="1"/>
    <w:link w:val="31"/>
    <w:qFormat/>
    <w:uiPriority w:val="0"/>
    <w:pPr>
      <w:widowControl w:val="0"/>
      <w:spacing w:after="0" w:line="240" w:lineRule="auto"/>
      <w:jc w:val="both"/>
    </w:pPr>
    <w:rPr>
      <w:color w:val="0000FF"/>
      <w:kern w:val="2"/>
      <w:sz w:val="21"/>
      <w:szCs w:val="20"/>
    </w:rPr>
  </w:style>
  <w:style w:type="paragraph" w:styleId="12">
    <w:name w:val="Body Text Indent"/>
    <w:basedOn w:val="1"/>
    <w:link w:val="46"/>
    <w:unhideWhenUsed/>
    <w:qFormat/>
    <w:uiPriority w:val="99"/>
    <w:pPr>
      <w:spacing w:after="120"/>
      <w:ind w:left="420" w:leftChars="200"/>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Plain Text"/>
    <w:basedOn w:val="1"/>
    <w:link w:val="45"/>
    <w:unhideWhenUsed/>
    <w:qFormat/>
    <w:uiPriority w:val="99"/>
    <w:pPr>
      <w:spacing w:after="0" w:line="240" w:lineRule="auto"/>
    </w:pPr>
    <w:rPr>
      <w:rFonts w:eastAsia="Calibri"/>
      <w:szCs w:val="21"/>
      <w:lang w:val="en-GB" w:eastAsia="en-US"/>
    </w:rPr>
  </w:style>
  <w:style w:type="paragraph" w:styleId="16">
    <w:name w:val="Date"/>
    <w:basedOn w:val="1"/>
    <w:next w:val="1"/>
    <w:link w:val="65"/>
    <w:unhideWhenUsed/>
    <w:qFormat/>
    <w:uiPriority w:val="99"/>
    <w:pPr>
      <w:ind w:left="100" w:leftChars="2500"/>
    </w:pPr>
  </w:style>
  <w:style w:type="paragraph" w:styleId="17">
    <w:name w:val="Balloon Text"/>
    <w:basedOn w:val="1"/>
    <w:link w:val="47"/>
    <w:unhideWhenUsed/>
    <w:qFormat/>
    <w:uiPriority w:val="99"/>
    <w:pPr>
      <w:spacing w:after="0" w:line="240" w:lineRule="auto"/>
    </w:pPr>
    <w:rPr>
      <w:rFonts w:ascii="Tahoma" w:hAnsi="Tahoma"/>
      <w:sz w:val="16"/>
      <w:szCs w:val="16"/>
    </w:rPr>
  </w:style>
  <w:style w:type="paragraph" w:styleId="18">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19">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0">
    <w:name w:val="Normal (Web)"/>
    <w:basedOn w:val="1"/>
    <w:unhideWhenUsed/>
    <w:qFormat/>
    <w:uiPriority w:val="99"/>
    <w:pPr>
      <w:spacing w:after="0" w:line="240" w:lineRule="auto"/>
    </w:pPr>
    <w:rPr>
      <w:rFonts w:ascii="宋体" w:hAnsi="宋体" w:cs="宋体"/>
      <w:sz w:val="24"/>
      <w:szCs w:val="24"/>
    </w:rPr>
  </w:style>
  <w:style w:type="paragraph" w:styleId="21">
    <w:name w:val="annotation subject"/>
    <w:basedOn w:val="10"/>
    <w:next w:val="10"/>
    <w:link w:val="66"/>
    <w:unhideWhenUsed/>
    <w:qFormat/>
    <w:uiPriority w:val="99"/>
    <w:rPr>
      <w:b/>
      <w:bCs/>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basedOn w:val="24"/>
    <w:qFormat/>
    <w:uiPriority w:val="22"/>
    <w:rPr>
      <w:b/>
    </w:rPr>
  </w:style>
  <w:style w:type="character" w:styleId="26">
    <w:name w:val="endnote reference"/>
    <w:unhideWhenUsed/>
    <w:qFormat/>
    <w:uiPriority w:val="99"/>
    <w:rPr>
      <w:vertAlign w:val="superscript"/>
    </w:rPr>
  </w:style>
  <w:style w:type="character" w:styleId="27">
    <w:name w:val="page number"/>
    <w:basedOn w:val="24"/>
    <w:unhideWhenUsed/>
    <w:qFormat/>
    <w:uiPriority w:val="99"/>
  </w:style>
  <w:style w:type="character" w:styleId="28">
    <w:name w:val="Emphasis"/>
    <w:basedOn w:val="24"/>
    <w:qFormat/>
    <w:uiPriority w:val="20"/>
    <w:rPr>
      <w:i/>
    </w:rPr>
  </w:style>
  <w:style w:type="character" w:styleId="29">
    <w:name w:val="Hyperlink"/>
    <w:basedOn w:val="24"/>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1"/>
    <w:qFormat/>
    <w:uiPriority w:val="0"/>
    <w:rPr>
      <w:rFonts w:ascii="Times New Roman" w:hAnsi="Times New Roman"/>
      <w:color w:val="0000FF"/>
      <w:kern w:val="2"/>
      <w:sz w:val="21"/>
    </w:rPr>
  </w:style>
  <w:style w:type="character" w:customStyle="1" w:styleId="32">
    <w:name w:val="题注 Char"/>
    <w:link w:val="8"/>
    <w:qFormat/>
    <w:uiPriority w:val="0"/>
    <w:rPr>
      <w:rFonts w:ascii="Times New Roman" w:hAnsi="Times New Roman"/>
      <w:b/>
      <w:bCs/>
      <w:lang w:val="en-GB" w:eastAsia="sv-SE"/>
    </w:rPr>
  </w:style>
  <w:style w:type="character" w:customStyle="1" w:styleId="33">
    <w:name w:val="short_text"/>
    <w:basedOn w:val="24"/>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4"/>
    <w:qFormat/>
    <w:uiPriority w:val="0"/>
  </w:style>
  <w:style w:type="character" w:customStyle="1" w:styleId="37">
    <w:name w:val="批注文字 Char"/>
    <w:basedOn w:val="24"/>
    <w:link w:val="10"/>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4"/>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9"/>
    <w:semiHidden/>
    <w:qFormat/>
    <w:uiPriority w:val="99"/>
    <w:rPr>
      <w:rFonts w:ascii="宋体"/>
      <w:sz w:val="18"/>
      <w:szCs w:val="18"/>
    </w:rPr>
  </w:style>
  <w:style w:type="character" w:customStyle="1" w:styleId="45">
    <w:name w:val="纯文本 Char"/>
    <w:link w:val="15"/>
    <w:qFormat/>
    <w:uiPriority w:val="99"/>
    <w:rPr>
      <w:rFonts w:eastAsia="Calibri"/>
      <w:sz w:val="22"/>
      <w:szCs w:val="21"/>
      <w:lang w:val="en-GB" w:eastAsia="en-US"/>
    </w:rPr>
  </w:style>
  <w:style w:type="character" w:customStyle="1" w:styleId="46">
    <w:name w:val="正文文本缩进 Char"/>
    <w:link w:val="12"/>
    <w:qFormat/>
    <w:uiPriority w:val="99"/>
    <w:rPr>
      <w:sz w:val="22"/>
      <w:szCs w:val="22"/>
    </w:rPr>
  </w:style>
  <w:style w:type="character" w:customStyle="1" w:styleId="47">
    <w:name w:val="批注框文本 Char"/>
    <w:link w:val="17"/>
    <w:semiHidden/>
    <w:qFormat/>
    <w:uiPriority w:val="99"/>
    <w:rPr>
      <w:rFonts w:ascii="Tahoma" w:hAnsi="Tahoma" w:cs="Tahoma"/>
      <w:sz w:val="16"/>
      <w:szCs w:val="16"/>
    </w:rPr>
  </w:style>
  <w:style w:type="character" w:customStyle="1" w:styleId="48">
    <w:name w:val="apple-converted-space"/>
    <w:basedOn w:val="24"/>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19"/>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14"/>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18"/>
    <w:qFormat/>
    <w:uiPriority w:val="99"/>
    <w:rPr>
      <w:sz w:val="18"/>
      <w:szCs w:val="18"/>
    </w:rPr>
  </w:style>
  <w:style w:type="character" w:customStyle="1" w:styleId="65">
    <w:name w:val="日期 Char"/>
    <w:link w:val="16"/>
    <w:semiHidden/>
    <w:qFormat/>
    <w:uiPriority w:val="99"/>
    <w:rPr>
      <w:sz w:val="22"/>
      <w:szCs w:val="22"/>
    </w:rPr>
  </w:style>
  <w:style w:type="character" w:customStyle="1" w:styleId="66">
    <w:name w:val="批注主题 Char"/>
    <w:link w:val="21"/>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1"/>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8">
    <w:name w:val="Editor's Note"/>
    <w:basedOn w:val="99"/>
    <w:qFormat/>
    <w:uiPriority w:val="0"/>
    <w:rPr>
      <w:color w:val="FF0000"/>
    </w:rPr>
  </w:style>
  <w:style w:type="paragraph" w:customStyle="1" w:styleId="99">
    <w:name w:val="NO"/>
    <w:basedOn w:val="1"/>
    <w:qFormat/>
    <w:uiPriority w:val="0"/>
    <w:pPr>
      <w:keepLines/>
      <w:ind w:left="1135" w:hanging="851"/>
    </w:pPr>
  </w:style>
  <w:style w:type="paragraph" w:styleId="100">
    <w:name w:val="No Spacing"/>
    <w:basedOn w:val="1"/>
    <w:qFormat/>
    <w:uiPriority w:val="0"/>
    <w:pPr>
      <w:suppressAutoHyphens/>
      <w:spacing w:after="0" w:line="240" w:lineRule="auto"/>
    </w:pPr>
    <w:rPr>
      <w:rFonts w:ascii="Calibri" w:hAnsi="Calibri" w:eastAsia="Calibri"/>
      <w:lang w:val="en-GB"/>
    </w:rPr>
  </w:style>
  <w:style w:type="paragraph" w:customStyle="1" w:styleId="101">
    <w:name w:val="B2"/>
    <w:basedOn w:val="1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C7BBC-A3C6-4313-8FDF-74E711EC9EF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1808</Words>
  <Characters>10306</Characters>
  <Lines>85</Lines>
  <Paragraphs>24</Paragraphs>
  <TotalTime>2</TotalTime>
  <ScaleCrop>false</ScaleCrop>
  <LinksUpToDate>false</LinksUpToDate>
  <CharactersWithSpaces>12090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2019-09-21T06:14:00Z</dcterms:created>
  <dc:creator>ZTE</dc:creator>
  <cp:lastModifiedBy>ZTE</cp:lastModifiedBy>
  <dcterms:modified xsi:type="dcterms:W3CDTF">2021-01-14T10:50:18Z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